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189B52">
      <w:pPr>
        <w:bidi w:val="0"/>
        <w:jc w:val="center"/>
        <w:rPr>
          <w:rFonts w:hint="eastAsia"/>
          <w:b/>
          <w:bCs/>
          <w:sz w:val="52"/>
          <w:szCs w:val="56"/>
        </w:rPr>
      </w:pPr>
      <w:bookmarkStart w:id="0" w:name="_Toc187307585"/>
    </w:p>
    <w:p w14:paraId="36F64100">
      <w:pPr>
        <w:bidi w:val="0"/>
        <w:jc w:val="center"/>
        <w:rPr>
          <w:rFonts w:hint="eastAsia"/>
          <w:b/>
          <w:bCs/>
          <w:sz w:val="52"/>
          <w:szCs w:val="56"/>
        </w:rPr>
      </w:pPr>
    </w:p>
    <w:p w14:paraId="1C28CF9C">
      <w:pPr>
        <w:bidi w:val="0"/>
        <w:jc w:val="center"/>
        <w:rPr>
          <w:rFonts w:hint="eastAsia"/>
          <w:b/>
          <w:bCs/>
          <w:sz w:val="52"/>
          <w:szCs w:val="56"/>
        </w:rPr>
      </w:pPr>
    </w:p>
    <w:p w14:paraId="33810801">
      <w:pPr>
        <w:bidi w:val="0"/>
        <w:jc w:val="center"/>
        <w:rPr>
          <w:rFonts w:hint="eastAsia"/>
          <w:b/>
          <w:bCs/>
          <w:sz w:val="52"/>
          <w:szCs w:val="56"/>
        </w:rPr>
      </w:pPr>
      <w:r>
        <w:rPr>
          <w:rFonts w:hint="eastAsia"/>
          <w:b/>
          <w:bCs/>
          <w:sz w:val="52"/>
          <w:szCs w:val="56"/>
        </w:rPr>
        <w:t>诚鸿</w:t>
      </w:r>
      <w:r>
        <w:rPr>
          <w:rFonts w:hint="eastAsia"/>
          <w:b/>
          <w:bCs/>
          <w:sz w:val="52"/>
          <w:szCs w:val="56"/>
          <w:lang w:val="en-US" w:eastAsia="zh-CN"/>
        </w:rPr>
        <w:t>OS_</w:t>
      </w:r>
      <w:r>
        <w:rPr>
          <w:rFonts w:hint="eastAsia"/>
          <w:b/>
          <w:bCs/>
          <w:sz w:val="52"/>
          <w:szCs w:val="56"/>
        </w:rPr>
        <w:t>IDE</w:t>
      </w:r>
      <w:r>
        <w:rPr>
          <w:b/>
          <w:bCs/>
          <w:sz w:val="52"/>
          <w:szCs w:val="56"/>
        </w:rPr>
        <w:t>环境配置</w:t>
      </w:r>
      <w:bookmarkEnd w:id="0"/>
    </w:p>
    <w:p w14:paraId="4E097E9A">
      <w:pPr>
        <w:jc w:val="center"/>
        <w:rPr>
          <w:rFonts w:hint="eastAsia"/>
          <w:b/>
          <w:bCs/>
          <w:sz w:val="32"/>
          <w:szCs w:val="36"/>
        </w:rPr>
      </w:pPr>
      <w:bookmarkStart w:id="1" w:name="_Toc187307586"/>
      <w:r>
        <w:rPr>
          <w:rFonts w:hint="eastAsia"/>
          <w:b/>
          <w:bCs/>
          <w:sz w:val="32"/>
          <w:szCs w:val="36"/>
        </w:rPr>
        <w:t>诚鸿OS(ChengHongOS)</w:t>
      </w:r>
      <w:bookmarkEnd w:id="1"/>
    </w:p>
    <w:p w14:paraId="570E8A74">
      <w:pPr>
        <w:rPr>
          <w:rFonts w:hint="eastAsia"/>
        </w:rPr>
      </w:pPr>
      <w:r>
        <w:rPr>
          <w:rFonts w:hint="eastAsia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2"/>
          <w:szCs w:val="24"/>
          <w:lang w:val="zh-CN"/>
          <w14:ligatures w14:val="standardContextual"/>
        </w:rPr>
        <w:id w:val="171292682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2"/>
          <w:szCs w:val="24"/>
          <w:lang w:val="zh-CN"/>
          <w14:ligatures w14:val="standardContextual"/>
        </w:rPr>
      </w:sdtEndPr>
      <w:sdtContent>
        <w:p w14:paraId="406BFF1E">
          <w:pPr>
            <w:bidi w:val="0"/>
            <w:jc w:val="center"/>
            <w:rPr>
              <w:rFonts w:hint="eastAsia"/>
            </w:rPr>
          </w:pPr>
          <w:bookmarkStart w:id="2" w:name="_Toc187307587"/>
          <w:r>
            <w:rPr>
              <w:lang w:val="zh-CN"/>
            </w:rPr>
            <w:t>目录</w:t>
          </w:r>
        </w:p>
        <w:p w14:paraId="4EC56270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_Toc20355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 </w:t>
          </w:r>
          <w:r>
            <w:rPr>
              <w:rFonts w:hint="eastAsia"/>
              <w:lang w:val="en-US" w:eastAsia="zh-CN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_Toc20355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BBD4D62"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_Toc29672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 </w:t>
          </w:r>
          <w:r>
            <w:rPr>
              <w:rFonts w:hint="eastAsia"/>
              <w:lang w:val="en-US" w:eastAsia="zh-CN"/>
            </w:rPr>
            <w:t>开发环境配置要求</w:t>
          </w:r>
          <w:r>
            <w:tab/>
          </w:r>
          <w:r>
            <w:fldChar w:fldCharType="begin"/>
          </w:r>
          <w:r>
            <w:instrText xml:space="preserve"> PAGEREF _Toc29672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BC86E68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_Toc30814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2.1 </w:t>
          </w:r>
          <w:r>
            <w:rPr>
              <w:rFonts w:hint="eastAsia"/>
              <w:lang w:val="en-US" w:eastAsia="zh-CN"/>
            </w:rPr>
            <w:t>开发环境</w:t>
          </w:r>
          <w:r>
            <w:tab/>
          </w:r>
          <w:r>
            <w:fldChar w:fldCharType="begin"/>
          </w:r>
          <w:r>
            <w:instrText xml:space="preserve"> PAGEREF _Toc30814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9147580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_Toc3769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2.2 </w:t>
          </w:r>
          <w:r>
            <w:rPr>
              <w:rFonts w:hint="eastAsia"/>
            </w:rPr>
            <w:t>调试</w:t>
          </w:r>
          <w:r>
            <w:rPr>
              <w:rFonts w:hint="eastAsia"/>
              <w:lang w:val="en-US" w:eastAsia="zh-CN"/>
            </w:rPr>
            <w:t>与演示</w:t>
          </w:r>
          <w:r>
            <w:rPr>
              <w:rFonts w:hint="eastAsia"/>
            </w:rPr>
            <w:t>环境</w:t>
          </w:r>
          <w:r>
            <w:tab/>
          </w:r>
          <w:r>
            <w:fldChar w:fldCharType="begin"/>
          </w:r>
          <w:r>
            <w:instrText xml:space="preserve"> PAGEREF _Toc3769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3C3E28A"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_Toc13922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 </w:t>
          </w:r>
          <w:r>
            <w:rPr>
              <w:rFonts w:hint="eastAsia"/>
              <w:lang w:val="en-US" w:eastAsia="zh-CN"/>
            </w:rPr>
            <w:t>开发环境</w:t>
          </w:r>
          <w:r>
            <w:tab/>
          </w:r>
          <w:r>
            <w:fldChar w:fldCharType="begin"/>
          </w:r>
          <w:r>
            <w:instrText xml:space="preserve"> PAGEREF _Toc13922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26096AD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_Toc15722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3.1 </w:t>
          </w:r>
          <w:r>
            <w:rPr>
              <w:rFonts w:hint="eastAsia"/>
              <w:lang w:val="en-US" w:eastAsia="zh-CN"/>
            </w:rPr>
            <w:t>安装目录配置</w:t>
          </w:r>
          <w:r>
            <w:tab/>
          </w:r>
          <w:r>
            <w:fldChar w:fldCharType="begin"/>
          </w:r>
          <w:r>
            <w:instrText xml:space="preserve"> PAGEREF _Toc15722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8749DD6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_Toc13243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3.2 </w:t>
          </w:r>
          <w:r>
            <w:rPr>
              <w:rFonts w:hint="eastAsia"/>
              <w:lang w:val="en-US" w:eastAsia="zh-CN"/>
            </w:rPr>
            <w:t>安装DevEco Studio</w:t>
          </w:r>
          <w:r>
            <w:tab/>
          </w:r>
          <w:r>
            <w:fldChar w:fldCharType="begin"/>
          </w:r>
          <w:r>
            <w:instrText xml:space="preserve"> PAGEREF _Toc13243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EF3B6EE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_Toc24126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3.3 </w:t>
          </w:r>
          <w:r>
            <w:rPr>
              <w:rFonts w:hint="eastAsia"/>
              <w:lang w:val="en-US" w:eastAsia="zh-CN"/>
            </w:rPr>
            <w:t>配置中文环境</w:t>
          </w:r>
          <w:r>
            <w:tab/>
          </w:r>
          <w:r>
            <w:fldChar w:fldCharType="begin"/>
          </w:r>
          <w:r>
            <w:instrText xml:space="preserve"> PAGEREF _Toc24126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804D4F0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_Toc26432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3.4 </w:t>
          </w:r>
          <w:r>
            <w:rPr>
              <w:rFonts w:hint="eastAsia"/>
              <w:lang w:val="en-US" w:eastAsia="zh-CN"/>
            </w:rPr>
            <w:t>安装SDK</w:t>
          </w:r>
          <w:r>
            <w:tab/>
          </w:r>
          <w:r>
            <w:fldChar w:fldCharType="begin"/>
          </w:r>
          <w:r>
            <w:instrText xml:space="preserve"> PAGEREF _Toc26432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F01FDD8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_Toc24526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3.5 </w:t>
          </w:r>
          <w:r>
            <w:rPr>
              <w:rFonts w:hint="eastAsia"/>
              <w:lang w:val="en-US" w:eastAsia="zh-CN"/>
            </w:rPr>
            <w:t>配置ArtTS开发环境</w:t>
          </w:r>
          <w:r>
            <w:tab/>
          </w:r>
          <w:r>
            <w:fldChar w:fldCharType="begin"/>
          </w:r>
          <w:r>
            <w:instrText xml:space="preserve"> PAGEREF _Toc24526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1704D825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_Toc29657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3.1.1 </w:t>
          </w:r>
          <w:r>
            <w:rPr>
              <w:rFonts w:hint="eastAsia"/>
              <w:lang w:val="en-US" w:eastAsia="zh-CN"/>
            </w:rPr>
            <w:t>创建ArtTS项目</w:t>
          </w:r>
          <w:r>
            <w:tab/>
          </w:r>
          <w:r>
            <w:fldChar w:fldCharType="begin"/>
          </w:r>
          <w:r>
            <w:instrText xml:space="preserve"> PAGEREF _Toc29657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576E5D06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3.1.2 </w:t>
          </w:r>
          <w:r>
            <w:rPr>
              <w:rFonts w:hint="eastAsia"/>
              <w:lang w:val="en-US" w:eastAsia="zh-CN"/>
            </w:rPr>
            <w:t>修改项目配置</w:t>
          </w:r>
          <w:r>
            <w:tab/>
          </w:r>
          <w:r>
            <w:fldChar w:fldCharType="begin"/>
          </w:r>
          <w:r>
            <w:instrText xml:space="preserve"> PAGEREF _Toc21830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E553783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_Toc21573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3.1.3 </w:t>
          </w:r>
          <w:r>
            <w:rPr>
              <w:rFonts w:hint="eastAsia"/>
              <w:lang w:val="en-US" w:eastAsia="zh-CN"/>
            </w:rPr>
            <w:t>导入产品兼容性ID</w:t>
          </w:r>
          <w:r>
            <w:tab/>
          </w:r>
          <w:r>
            <w:fldChar w:fldCharType="begin"/>
          </w:r>
          <w:r>
            <w:instrText xml:space="preserve"> PAGEREF _Toc21573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DF68749"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_Toc14759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3.1.4 </w:t>
          </w:r>
          <w:r>
            <w:rPr>
              <w:rFonts w:hint="eastAsia"/>
              <w:lang w:val="en-US" w:eastAsia="zh-CN"/>
            </w:rPr>
            <w:t>编写页面</w:t>
          </w:r>
          <w:r>
            <w:tab/>
          </w:r>
          <w:r>
            <w:fldChar w:fldCharType="begin"/>
          </w:r>
          <w:r>
            <w:instrText xml:space="preserve"> PAGEREF _Toc14759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730ECE00"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_Toc15826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 </w:t>
          </w:r>
          <w:r>
            <w:rPr>
              <w:rFonts w:hint="eastAsia"/>
              <w:lang w:val="en-US" w:eastAsia="zh-CN"/>
            </w:rPr>
            <w:t>源码工程（应用级）加签</w:t>
          </w:r>
          <w:r>
            <w:tab/>
          </w:r>
          <w:r>
            <w:fldChar w:fldCharType="begin"/>
          </w:r>
          <w:r>
            <w:instrText xml:space="preserve"> PAGEREF _Toc15826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4AEEA9AD"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_Toc16914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 </w:t>
          </w:r>
          <w:r>
            <w:rPr>
              <w:rFonts w:hint="eastAsia"/>
              <w:lang w:val="en-US" w:eastAsia="zh-CN"/>
            </w:rPr>
            <w:t>应用上传</w:t>
          </w:r>
          <w:r>
            <w:tab/>
          </w:r>
          <w:r>
            <w:fldChar w:fldCharType="begin"/>
          </w:r>
          <w:r>
            <w:instrText xml:space="preserve"> PAGEREF _Toc16914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59A8059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_Toc14846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5.1 </w:t>
          </w:r>
          <w:r>
            <w:rPr>
              <w:rFonts w:hint="eastAsia"/>
            </w:rPr>
            <w:t>hdc连接设备</w:t>
          </w:r>
          <w:r>
            <w:tab/>
          </w:r>
          <w:r>
            <w:fldChar w:fldCharType="begin"/>
          </w:r>
          <w:r>
            <w:instrText xml:space="preserve"> PAGEREF _Toc14846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174E8AE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_Toc24419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</w:rPr>
            <w:t xml:space="preserve">5.2 </w:t>
          </w:r>
          <w:r>
            <w:rPr>
              <w:rFonts w:hint="eastAsia"/>
            </w:rPr>
            <w:t>IDE上传和运行</w:t>
          </w:r>
          <w:r>
            <w:tab/>
          </w:r>
          <w:r>
            <w:fldChar w:fldCharType="begin"/>
          </w:r>
          <w:r>
            <w:instrText xml:space="preserve"> PAGEREF _Toc24419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FC2E1C1">
          <w:pPr>
            <w:pStyle w:val="14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_Toc13866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 </w:t>
          </w:r>
          <w:r>
            <w:rPr>
              <w:rFonts w:hint="eastAsia"/>
              <w:lang w:val="en-US" w:eastAsia="zh-CN"/>
            </w:rPr>
            <w:t>配置Qt开发环境与开发</w:t>
          </w:r>
          <w:r>
            <w:tab/>
          </w:r>
          <w:r>
            <w:fldChar w:fldCharType="begin"/>
          </w:r>
          <w:r>
            <w:instrText xml:space="preserve"> PAGEREF _Toc13866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0239A3B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_Toc20899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6.1 </w:t>
          </w:r>
          <w:r>
            <w:rPr>
              <w:rFonts w:hint="eastAsia"/>
              <w:lang w:val="en-US" w:eastAsia="zh-CN"/>
            </w:rPr>
            <w:t>配置Qt开发环境</w:t>
          </w:r>
          <w:r>
            <w:tab/>
          </w:r>
          <w:r>
            <w:fldChar w:fldCharType="begin"/>
          </w:r>
          <w:r>
            <w:instrText xml:space="preserve"> PAGEREF _Toc20899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D167B0A">
          <w:pPr>
            <w:pStyle w:val="1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bCs w:val="0"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:lang w:val="en-US" w:eastAsia="zh-CN"/>
            </w:rPr>
            <w:t xml:space="preserve">6.2 </w:t>
          </w:r>
          <w:r>
            <w:rPr>
              <w:rFonts w:hint="eastAsia"/>
              <w:lang w:val="en-US" w:eastAsia="zh-CN"/>
            </w:rPr>
            <w:t>编写Qt项目</w:t>
          </w:r>
          <w:r>
            <w:tab/>
          </w:r>
          <w:r>
            <w:fldChar w:fldCharType="begin"/>
          </w:r>
          <w:r>
            <w:instrText xml:space="preserve"> PAGEREF _Toc443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A26F706">
          <w:pPr>
            <w:rPr>
              <w:rFonts w:hint="eastAsia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 w14:paraId="7EB3D7C0">
      <w:pPr>
        <w:rPr>
          <w:rFonts w:hint="eastAsia" w:asciiTheme="minorHAnsi" w:hAnsiTheme="minorHAnsi" w:eastAsiaTheme="minorEastAsia" w:cstheme="minorBidi"/>
          <w:sz w:val="22"/>
          <w:szCs w:val="24"/>
        </w:rPr>
      </w:pPr>
      <w:r>
        <w:rPr>
          <w:rFonts w:hint="eastAsia" w:asciiTheme="minorHAnsi" w:hAnsiTheme="minorHAnsi" w:eastAsiaTheme="minorEastAsia" w:cstheme="minorBidi"/>
          <w:sz w:val="22"/>
          <w:szCs w:val="24"/>
        </w:rPr>
        <w:br w:type="page"/>
      </w:r>
    </w:p>
    <w:p w14:paraId="0E53A5C5">
      <w:pPr>
        <w:pStyle w:val="2"/>
        <w:bidi w:val="0"/>
        <w:rPr>
          <w:rFonts w:hint="default"/>
          <w:lang w:val="en-US" w:eastAsia="zh-CN"/>
        </w:rPr>
      </w:pPr>
      <w:bookmarkStart w:id="3" w:name="_Toc20355"/>
      <w:r>
        <w:rPr>
          <w:rFonts w:hint="eastAsia"/>
          <w:lang w:val="en-US" w:eastAsia="zh-CN"/>
        </w:rPr>
        <w:t>概述</w:t>
      </w:r>
      <w:bookmarkEnd w:id="3"/>
    </w:p>
    <w:p w14:paraId="38260930"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本文档主要介绍诚迈鸿志HongZOS桌面操作系统的软件开发环境配置方法，包含：硬件需求、软件需求、IDE安装配置、SDK配置、原生程序的工程配置和调试方法、QT程序的工程配置和调试方法。</w:t>
      </w:r>
    </w:p>
    <w:p w14:paraId="144CD6D0"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在诚迈鸿志HongZOS桌面操作系统环境下，用户可以根据此文档进行开发环境配置、程序开发、程序调试、打包构建等操作。本文档适用于鸿蒙领域的开发者。</w:t>
      </w:r>
    </w:p>
    <w:p w14:paraId="67C9FC28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4" w:name="_Toc29672"/>
      <w:r>
        <w:rPr>
          <w:rFonts w:hint="eastAsia"/>
          <w:lang w:val="en-US" w:eastAsia="zh-CN"/>
        </w:rPr>
        <w:t>开发环境配置要求</w:t>
      </w:r>
      <w:bookmarkEnd w:id="2"/>
      <w:bookmarkEnd w:id="4"/>
    </w:p>
    <w:p w14:paraId="79A9B870">
      <w:pPr>
        <w:pStyle w:val="3"/>
        <w:bidi w:val="0"/>
        <w:rPr>
          <w:rFonts w:hint="eastAsia"/>
        </w:rPr>
      </w:pPr>
      <w:bookmarkStart w:id="5" w:name="_Toc30814"/>
      <w:r>
        <w:rPr>
          <w:rFonts w:hint="eastAsia"/>
          <w:lang w:val="en-US" w:eastAsia="zh-CN"/>
        </w:rPr>
        <w:t>开发环境</w:t>
      </w:r>
      <w:bookmarkEnd w:id="5"/>
    </w:p>
    <w:tbl>
      <w:tblPr>
        <w:tblStyle w:val="20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79" w:type="dxa"/>
          <w:left w:w="130" w:type="dxa"/>
          <w:bottom w:w="79" w:type="dxa"/>
          <w:right w:w="130" w:type="dxa"/>
        </w:tblCellMar>
      </w:tblPr>
      <w:tblGrid>
        <w:gridCol w:w="1490"/>
        <w:gridCol w:w="2333"/>
        <w:gridCol w:w="4743"/>
      </w:tblGrid>
      <w:tr w14:paraId="2669D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 w14:paraId="40339C3D">
            <w:pPr>
              <w:snapToGrid w:val="0"/>
              <w:jc w:val="center"/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  <w:t>序号</w:t>
            </w:r>
          </w:p>
        </w:tc>
        <w:tc>
          <w:tcPr>
            <w:tcW w:w="233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 w14:paraId="2C77D975">
            <w:pPr>
              <w:snapToGrid w:val="0"/>
              <w:jc w:val="center"/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  <w:t>名称</w:t>
            </w:r>
          </w:p>
        </w:tc>
        <w:tc>
          <w:tcPr>
            <w:tcW w:w="474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BEBEBE" w:themeFill="background1" w:themeFillShade="BF"/>
            <w:vAlign w:val="center"/>
          </w:tcPr>
          <w:p w14:paraId="26EE9535">
            <w:pPr>
              <w:snapToGrid w:val="0"/>
              <w:jc w:val="center"/>
              <w:rPr>
                <w:rFonts w:hint="default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  <w:t>配置要求</w:t>
            </w:r>
          </w:p>
        </w:tc>
      </w:tr>
      <w:tr w14:paraId="52507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90229">
            <w:pPr>
              <w:snapToGrid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BC2B3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操作系统</w:t>
            </w:r>
          </w:p>
        </w:tc>
        <w:tc>
          <w:tcPr>
            <w:tcW w:w="4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4350E05F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Windows10 64位或macOS 10.14/10.15/11.2.2</w:t>
            </w:r>
          </w:p>
        </w:tc>
      </w:tr>
      <w:tr w14:paraId="4E945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2CB96">
            <w:pPr>
              <w:snapToGrid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7A4C9B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内存</w:t>
            </w:r>
          </w:p>
        </w:tc>
        <w:tc>
          <w:tcPr>
            <w:tcW w:w="4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5977D436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8GB及以上</w:t>
            </w:r>
          </w:p>
        </w:tc>
      </w:tr>
      <w:tr w14:paraId="4C38C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3DC9CE">
            <w:pPr>
              <w:snapToGrid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821DC3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硬盘</w:t>
            </w:r>
          </w:p>
        </w:tc>
        <w:tc>
          <w:tcPr>
            <w:tcW w:w="4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41DF45B4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100GB及以上</w:t>
            </w:r>
          </w:p>
        </w:tc>
      </w:tr>
      <w:tr w14:paraId="10640A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1A89EDEE">
            <w:pPr>
              <w:snapToGrid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286928A9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分辨率</w:t>
            </w:r>
          </w:p>
        </w:tc>
        <w:tc>
          <w:tcPr>
            <w:tcW w:w="4743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176A03FE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1280*800像素及以上</w:t>
            </w:r>
          </w:p>
        </w:tc>
      </w:tr>
    </w:tbl>
    <w:p w14:paraId="5369BE64">
      <w:pPr>
        <w:pStyle w:val="3"/>
        <w:bidi w:val="0"/>
        <w:rPr>
          <w:rFonts w:hint="eastAsia"/>
        </w:rPr>
      </w:pPr>
      <w:bookmarkStart w:id="6" w:name="_Toc3769"/>
      <w:r>
        <w:rPr>
          <w:rFonts w:hint="eastAsia"/>
        </w:rPr>
        <w:t>调试</w:t>
      </w:r>
      <w:r>
        <w:rPr>
          <w:rFonts w:hint="eastAsia"/>
          <w:lang w:val="en-US" w:eastAsia="zh-CN"/>
        </w:rPr>
        <w:t>与演示</w:t>
      </w:r>
      <w:r>
        <w:rPr>
          <w:rFonts w:hint="eastAsia"/>
        </w:rPr>
        <w:t>环境</w:t>
      </w:r>
      <w:bookmarkEnd w:id="6"/>
    </w:p>
    <w:p w14:paraId="0251C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以诚迈鸿蒙电脑作为调试设备，配置如下：</w:t>
      </w:r>
    </w:p>
    <w:tbl>
      <w:tblPr>
        <w:tblStyle w:val="20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79" w:type="dxa"/>
          <w:left w:w="130" w:type="dxa"/>
          <w:bottom w:w="79" w:type="dxa"/>
          <w:right w:w="130" w:type="dxa"/>
        </w:tblCellMar>
      </w:tblPr>
      <w:tblGrid>
        <w:gridCol w:w="1490"/>
        <w:gridCol w:w="2333"/>
        <w:gridCol w:w="4743"/>
      </w:tblGrid>
      <w:tr w14:paraId="4319D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 w14:paraId="0E682F63">
            <w:pPr>
              <w:snapToGrid w:val="0"/>
              <w:jc w:val="center"/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  <w:t>序号</w:t>
            </w:r>
          </w:p>
        </w:tc>
        <w:tc>
          <w:tcPr>
            <w:tcW w:w="233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EBEBE" w:themeFill="background1" w:themeFillShade="BF"/>
            <w:vAlign w:val="center"/>
          </w:tcPr>
          <w:p w14:paraId="677A4BC6">
            <w:pPr>
              <w:snapToGrid w:val="0"/>
              <w:jc w:val="center"/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  <w:t>名称</w:t>
            </w:r>
          </w:p>
        </w:tc>
        <w:tc>
          <w:tcPr>
            <w:tcW w:w="4743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BEBEBE" w:themeFill="background1" w:themeFillShade="BF"/>
            <w:vAlign w:val="center"/>
          </w:tcPr>
          <w:p w14:paraId="34259AD9">
            <w:pPr>
              <w:snapToGrid w:val="0"/>
              <w:jc w:val="center"/>
              <w:rPr>
                <w:rFonts w:hint="default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</w:pPr>
            <w:r>
              <w:rPr>
                <w:rFonts w:hint="eastAsia" w:ascii="等线" w:eastAsia="等线"/>
                <w:b/>
                <w:sz w:val="22"/>
                <w:highlight w:val="lightGray"/>
                <w:vertAlign w:val="baseline"/>
                <w:lang w:val="en-US" w:eastAsia="zh-CN"/>
              </w:rPr>
              <w:t>配置要求</w:t>
            </w:r>
          </w:p>
        </w:tc>
      </w:tr>
      <w:tr w14:paraId="61BE7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6F796">
            <w:pPr>
              <w:snapToGrid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376F32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操作系统</w:t>
            </w:r>
          </w:p>
        </w:tc>
        <w:tc>
          <w:tcPr>
            <w:tcW w:w="4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612234CD">
            <w:pPr>
              <w:pStyle w:val="28"/>
              <w:numPr>
                <w:numId w:val="0"/>
              </w:num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highlight w:val="none"/>
              </w:rPr>
              <w:t>诚鸿OS(ChengHong OS)</w:t>
            </w:r>
          </w:p>
        </w:tc>
      </w:tr>
      <w:tr w14:paraId="0A383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BA6C">
            <w:pPr>
              <w:snapToGrid w:val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9F982A">
            <w:pPr>
              <w:snapToGri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CPU</w:t>
            </w:r>
          </w:p>
        </w:tc>
        <w:tc>
          <w:tcPr>
            <w:tcW w:w="4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013816A9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3A6000 2.5GHz</w:t>
            </w:r>
          </w:p>
        </w:tc>
      </w:tr>
      <w:tr w14:paraId="72953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054E2">
            <w:pPr>
              <w:snapToGrid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1FCD59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内存</w:t>
            </w:r>
          </w:p>
        </w:tc>
        <w:tc>
          <w:tcPr>
            <w:tcW w:w="4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3A3AD4AC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8GB及以上</w:t>
            </w:r>
          </w:p>
        </w:tc>
      </w:tr>
      <w:tr w14:paraId="0824F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14D9B">
            <w:pPr>
              <w:snapToGrid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8F073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硬盘</w:t>
            </w:r>
          </w:p>
        </w:tc>
        <w:tc>
          <w:tcPr>
            <w:tcW w:w="47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 w14:paraId="0F0E39D6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100GB及以上NVME硬盘</w:t>
            </w:r>
          </w:p>
        </w:tc>
      </w:tr>
      <w:tr w14:paraId="280D3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79" w:type="dxa"/>
            <w:left w:w="130" w:type="dxa"/>
            <w:bottom w:w="79" w:type="dxa"/>
            <w:right w:w="130" w:type="dxa"/>
          </w:tblCellMar>
        </w:tblPrEx>
        <w:trPr>
          <w:trHeight w:val="0" w:hRule="atLeast"/>
          <w:tblHeader/>
          <w:jc w:val="center"/>
        </w:trPr>
        <w:tc>
          <w:tcPr>
            <w:tcW w:w="1490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521F76FE">
            <w:pPr>
              <w:snapToGrid w:val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2333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 w14:paraId="1BBFE80F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分辨率</w:t>
            </w:r>
          </w:p>
        </w:tc>
        <w:tc>
          <w:tcPr>
            <w:tcW w:w="4743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56F9137E">
            <w:pPr>
              <w:snapToGrid w:val="0"/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t>1920*1080像素及以上</w:t>
            </w:r>
          </w:p>
        </w:tc>
      </w:tr>
    </w:tbl>
    <w:p w14:paraId="6059EE50">
      <w:pPr>
        <w:pStyle w:val="2"/>
        <w:bidi w:val="0"/>
        <w:ind w:left="432" w:hanging="432"/>
        <w:rPr>
          <w:rFonts w:hint="eastAsia"/>
          <w:lang w:val="en-US" w:eastAsia="zh-CN"/>
        </w:rPr>
      </w:pPr>
      <w:bookmarkStart w:id="7" w:name="_Toc13922"/>
      <w:bookmarkStart w:id="8" w:name="_开发环境_1"/>
      <w:r>
        <w:rPr>
          <w:rFonts w:hint="eastAsia"/>
          <w:lang w:val="en-US" w:eastAsia="zh-CN"/>
        </w:rPr>
        <w:t>开发环境</w:t>
      </w:r>
      <w:bookmarkEnd w:id="7"/>
    </w:p>
    <w:bookmarkEnd w:id="8"/>
    <w:p w14:paraId="7307935C">
      <w:pPr>
        <w:pStyle w:val="3"/>
        <w:numPr>
          <w:numId w:val="2"/>
        </w:numPr>
        <w:bidi w:val="0"/>
        <w:rPr>
          <w:rFonts w:hint="eastAsia"/>
        </w:rPr>
      </w:pPr>
      <w:bookmarkStart w:id="9" w:name="_Toc15722"/>
      <w:r>
        <w:rPr>
          <w:rFonts w:hint="eastAsia"/>
          <w:lang w:val="en-US" w:eastAsia="zh-CN"/>
        </w:rPr>
        <w:t>安装目录配置</w:t>
      </w:r>
      <w:bookmarkEnd w:id="9"/>
    </w:p>
    <w:p w14:paraId="5BEFD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9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选择C盘或者D盘新建目录OpenHarmony，例如：D:\OpenHarmony。在OpenHarmony下新建子目录IDE，SDK，Qt，Project。</w:t>
      </w:r>
    </w:p>
    <w:p w14:paraId="0B9090EC">
      <w:pPr>
        <w:rPr>
          <w:rFonts w:hint="eastAsia"/>
        </w:rPr>
      </w:pPr>
      <w:r>
        <w:drawing>
          <wp:inline distT="0" distB="0" distL="0" distR="0">
            <wp:extent cx="5274310" cy="2018665"/>
            <wp:effectExtent l="0" t="0" r="2540" b="635"/>
            <wp:docPr id="779244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446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D4AE">
      <w:pPr>
        <w:rPr>
          <w:rFonts w:hint="eastAsia"/>
        </w:rPr>
      </w:pPr>
    </w:p>
    <w:p w14:paraId="2B157219">
      <w:pPr>
        <w:pStyle w:val="3"/>
        <w:numPr>
          <w:ilvl w:val="1"/>
          <w:numId w:val="2"/>
        </w:numPr>
        <w:bidi w:val="0"/>
        <w:ind w:left="578" w:hanging="578"/>
        <w:rPr>
          <w:rFonts w:hint="eastAsia"/>
          <w:lang w:val="en-US" w:eastAsia="zh-CN"/>
        </w:rPr>
      </w:pPr>
      <w:bookmarkStart w:id="10" w:name="_Toc187307589"/>
      <w:bookmarkStart w:id="11" w:name="_Toc13243"/>
      <w:r>
        <w:rPr>
          <w:rFonts w:hint="eastAsia"/>
          <w:lang w:val="en-US" w:eastAsia="zh-CN"/>
        </w:rPr>
        <w:t>安装DevEco Studio</w:t>
      </w:r>
      <w:bookmarkEnd w:id="10"/>
      <w:bookmarkEnd w:id="11"/>
    </w:p>
    <w:p w14:paraId="2CF7C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9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将 OpenHarmony-5.0.0-release\devecostudio-windows-5.0.3.910.zip解压到D:\OpenHarmony\IDE目录下。</w:t>
      </w:r>
    </w:p>
    <w:p w14:paraId="003DFD57">
      <w:pPr>
        <w:jc w:val="center"/>
        <w:rPr>
          <w:rFonts w:hint="eastAsia"/>
        </w:rPr>
      </w:pPr>
      <w:r>
        <w:drawing>
          <wp:inline distT="0" distB="0" distL="0" distR="0">
            <wp:extent cx="5274310" cy="1550670"/>
            <wp:effectExtent l="0" t="0" r="2540" b="0"/>
            <wp:docPr id="288051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5127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79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D:\OpenHarmony\IDE\devecostudio-windows-5.0.3.910\bin目录下devecostudio64.exe为程序入口，可发送到桌面作为程序的打开快捷键。</w:t>
      </w:r>
    </w:p>
    <w:p w14:paraId="7C1E969C">
      <w:pPr>
        <w:jc w:val="center"/>
        <w:rPr>
          <w:rFonts w:hint="eastAsia"/>
        </w:rPr>
      </w:pPr>
      <w:r>
        <w:drawing>
          <wp:inline distT="0" distB="0" distL="0" distR="0">
            <wp:extent cx="5274310" cy="2572385"/>
            <wp:effectExtent l="0" t="0" r="13970" b="3175"/>
            <wp:docPr id="186409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990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9001">
      <w:pPr>
        <w:rPr>
          <w:rFonts w:hint="eastAsia"/>
        </w:rPr>
      </w:pPr>
    </w:p>
    <w:p w14:paraId="688A4528">
      <w:pPr>
        <w:pStyle w:val="3"/>
        <w:numPr>
          <w:ilvl w:val="1"/>
          <w:numId w:val="2"/>
        </w:numPr>
        <w:bidi w:val="0"/>
        <w:ind w:left="578" w:hanging="578"/>
        <w:rPr>
          <w:rFonts w:hint="eastAsia"/>
          <w:lang w:val="en-US" w:eastAsia="zh-CN"/>
        </w:rPr>
      </w:pPr>
      <w:bookmarkStart w:id="12" w:name="_Toc187307590"/>
      <w:bookmarkStart w:id="13" w:name="_Toc24126"/>
      <w:r>
        <w:rPr>
          <w:rFonts w:hint="eastAsia"/>
          <w:lang w:val="en-US" w:eastAsia="zh-CN"/>
        </w:rPr>
        <w:t>配置中文环境</w:t>
      </w:r>
      <w:bookmarkEnd w:id="12"/>
      <w:bookmarkEnd w:id="13"/>
    </w:p>
    <w:p w14:paraId="1BADD711">
      <w:pPr>
        <w:pStyle w:val="28"/>
        <w:numPr>
          <w:numId w:val="0"/>
        </w:numPr>
        <w:ind w:leftChars="0"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双击devecostudio64.exe，打开IDE，</w:t>
      </w:r>
      <w:r>
        <w:rPr>
          <w:rFonts w:hint="eastAsia"/>
        </w:rPr>
        <w:t>选择无配置文件进入</w:t>
      </w:r>
      <w:r>
        <w:rPr>
          <w:rFonts w:hint="eastAsia"/>
          <w:lang w:eastAsia="zh-CN"/>
        </w:rPr>
        <w:t>，</w:t>
      </w:r>
      <w:r>
        <w:rPr>
          <w:rFonts w:hint="eastAsia"/>
        </w:rPr>
        <w:t>配置中文环境</w:t>
      </w:r>
      <w:r>
        <w:rPr>
          <w:rFonts w:hint="eastAsia"/>
          <w:lang w:eastAsia="zh-CN"/>
        </w:rPr>
        <w:t>。</w:t>
      </w:r>
    </w:p>
    <w:p w14:paraId="3C5824C6">
      <w:pPr>
        <w:jc w:val="center"/>
        <w:rPr>
          <w:rFonts w:hint="eastAsia"/>
        </w:rPr>
      </w:pPr>
      <w:r>
        <w:drawing>
          <wp:inline distT="0" distB="0" distL="0" distR="0">
            <wp:extent cx="3533775" cy="2222500"/>
            <wp:effectExtent l="0" t="0" r="1905" b="2540"/>
            <wp:docPr id="1776661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6115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6931" cy="222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A72C">
      <w:pPr>
        <w:numPr>
          <w:ilvl w:val="0"/>
          <w:numId w:val="3"/>
        </w:numPr>
        <w:ind w:left="845" w:leftChars="0" w:hanging="425" w:firstLineChars="0"/>
        <w:rPr>
          <w:rFonts w:hint="eastAsia"/>
        </w:rPr>
      </w:pPr>
      <w:r>
        <w:rPr>
          <w:rFonts w:hint="eastAsia"/>
        </w:rPr>
        <w:t>选择Customize</w:t>
      </w:r>
    </w:p>
    <w:p w14:paraId="50B66931">
      <w:pPr>
        <w:jc w:val="center"/>
        <w:rPr>
          <w:rFonts w:hint="eastAsia"/>
        </w:rPr>
      </w:pPr>
      <w:r>
        <w:drawing>
          <wp:inline distT="0" distB="0" distL="0" distR="0">
            <wp:extent cx="3676650" cy="1572895"/>
            <wp:effectExtent l="0" t="0" r="0" b="8255"/>
            <wp:docPr id="782820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2010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4986" cy="15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8707">
      <w:pPr>
        <w:numPr>
          <w:ilvl w:val="0"/>
          <w:numId w:val="3"/>
        </w:numPr>
        <w:ind w:left="845" w:leftChars="0" w:hanging="425" w:firstLineChars="0"/>
        <w:rPr>
          <w:rFonts w:hint="eastAsia"/>
        </w:rPr>
      </w:pPr>
      <w:r>
        <w:rPr>
          <w:rFonts w:hint="eastAsia"/>
        </w:rPr>
        <w:t>选择configure</w:t>
      </w:r>
    </w:p>
    <w:p w14:paraId="23C0756A">
      <w:pPr>
        <w:jc w:val="center"/>
        <w:rPr>
          <w:rFonts w:hint="eastAsia"/>
        </w:rPr>
      </w:pPr>
      <w:r>
        <w:drawing>
          <wp:inline distT="0" distB="0" distL="0" distR="0">
            <wp:extent cx="4111625" cy="2804795"/>
            <wp:effectExtent l="0" t="0" r="3175" b="0"/>
            <wp:docPr id="429726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2664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3014" cy="28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DA64">
      <w:pPr>
        <w:numPr>
          <w:ilvl w:val="0"/>
          <w:numId w:val="3"/>
        </w:numPr>
        <w:ind w:left="845" w:leftChars="0" w:hanging="425" w:firstLineChars="0"/>
        <w:rPr>
          <w:rFonts w:hint="eastAsia"/>
        </w:rPr>
      </w:pPr>
      <w:r>
        <w:rPr>
          <w:rFonts w:hint="eastAsia"/>
        </w:rPr>
        <w:t>选择plugins，然后选择installed</w:t>
      </w:r>
    </w:p>
    <w:p w14:paraId="76CEB85D">
      <w:pPr>
        <w:jc w:val="center"/>
        <w:rPr>
          <w:rFonts w:hint="eastAsia"/>
        </w:rPr>
      </w:pPr>
      <w:r>
        <w:drawing>
          <wp:inline distT="0" distB="0" distL="0" distR="0">
            <wp:extent cx="5274310" cy="2546985"/>
            <wp:effectExtent l="0" t="0" r="2540" b="5715"/>
            <wp:docPr id="303258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5864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45CC">
      <w:pPr>
        <w:numPr>
          <w:ilvl w:val="0"/>
          <w:numId w:val="3"/>
        </w:numPr>
        <w:ind w:left="845" w:leftChars="0" w:hanging="425" w:firstLineChars="0"/>
        <w:rPr>
          <w:rFonts w:hint="eastAsia"/>
        </w:rPr>
      </w:pPr>
      <w:r>
        <w:rPr>
          <w:rFonts w:hint="eastAsia"/>
        </w:rPr>
        <w:t>搜索Chinese，选择插件enable，点击Apply，点击OK，重启客户端</w:t>
      </w:r>
    </w:p>
    <w:p w14:paraId="7BDAD82A">
      <w:pPr>
        <w:jc w:val="center"/>
        <w:rPr>
          <w:rFonts w:hint="eastAsia"/>
        </w:rPr>
      </w:pPr>
      <w:r>
        <w:drawing>
          <wp:inline distT="0" distB="0" distL="0" distR="0">
            <wp:extent cx="5274310" cy="1902460"/>
            <wp:effectExtent l="0" t="0" r="2540" b="2540"/>
            <wp:docPr id="1964387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8768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3405">
      <w:pPr>
        <w:jc w:val="center"/>
        <w:rPr>
          <w:rFonts w:hint="eastAsia"/>
        </w:rPr>
      </w:pPr>
      <w:r>
        <w:drawing>
          <wp:inline distT="0" distB="0" distL="0" distR="0">
            <wp:extent cx="5274310" cy="3902710"/>
            <wp:effectExtent l="0" t="0" r="2540" b="2540"/>
            <wp:docPr id="18255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63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7724">
      <w:pPr>
        <w:jc w:val="center"/>
        <w:rPr>
          <w:rFonts w:hint="eastAsia"/>
        </w:rPr>
      </w:pPr>
      <w:r>
        <w:drawing>
          <wp:inline distT="0" distB="0" distL="0" distR="0">
            <wp:extent cx="2871470" cy="1508760"/>
            <wp:effectExtent l="0" t="0" r="5080" b="0"/>
            <wp:docPr id="1360226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2649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6335" cy="151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B0EB">
      <w:pPr>
        <w:rPr>
          <w:rFonts w:hint="eastAsia"/>
        </w:rPr>
      </w:pPr>
    </w:p>
    <w:p w14:paraId="26E5DDA1">
      <w:pPr>
        <w:pStyle w:val="3"/>
        <w:numPr>
          <w:ilvl w:val="1"/>
          <w:numId w:val="2"/>
        </w:numPr>
        <w:bidi w:val="0"/>
        <w:ind w:left="578" w:hanging="578"/>
        <w:rPr>
          <w:rFonts w:hint="eastAsia"/>
          <w:lang w:val="en-US" w:eastAsia="zh-CN"/>
        </w:rPr>
      </w:pPr>
      <w:bookmarkStart w:id="14" w:name="_Toc187307591"/>
      <w:bookmarkStart w:id="15" w:name="_Toc26432"/>
      <w:r>
        <w:rPr>
          <w:rFonts w:hint="eastAsia"/>
          <w:lang w:val="en-US" w:eastAsia="zh-CN"/>
        </w:rPr>
        <w:t>安装SDK</w:t>
      </w:r>
      <w:bookmarkEnd w:id="14"/>
      <w:bookmarkEnd w:id="15"/>
    </w:p>
    <w:p w14:paraId="2DFE45A4">
      <w:pPr>
        <w:pStyle w:val="28"/>
        <w:numPr>
          <w:ilvl w:val="0"/>
          <w:numId w:val="4"/>
        </w:numPr>
        <w:ind w:left="425" w:leftChars="0" w:hanging="425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点击自定义，选择配置</w:t>
      </w:r>
      <w:r>
        <w:rPr>
          <w:rFonts w:hint="eastAsia" w:ascii="宋体" w:hAnsi="宋体" w:eastAsia="宋体" w:cs="宋体"/>
          <w:lang w:eastAsia="zh-CN"/>
        </w:rPr>
        <w:t>：</w:t>
      </w:r>
    </w:p>
    <w:p w14:paraId="7760150A">
      <w:pPr>
        <w:pStyle w:val="28"/>
        <w:numPr>
          <w:numId w:val="0"/>
        </w:numPr>
        <w:ind w:left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185920" cy="3442335"/>
            <wp:effectExtent l="0" t="0" r="5080" b="5715"/>
            <wp:docPr id="444216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1689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5681" cy="34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9488">
      <w:pPr>
        <w:pStyle w:val="28"/>
        <w:numPr>
          <w:ilvl w:val="0"/>
          <w:numId w:val="4"/>
        </w:numPr>
        <w:ind w:left="425" w:leftChars="0" w:hanging="425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选择OpenHarmony SDK</w:t>
      </w:r>
      <w:r>
        <w:rPr>
          <w:rFonts w:hint="eastAsia" w:ascii="宋体" w:hAnsi="宋体" w:cs="宋体"/>
          <w:lang w:eastAsia="zh-CN"/>
        </w:rPr>
        <w:t>：</w:t>
      </w:r>
    </w:p>
    <w:p w14:paraId="4E4C6790">
      <w:pPr>
        <w:jc w:val="center"/>
        <w:rPr>
          <w:rFonts w:hint="eastAsia"/>
        </w:rPr>
      </w:pPr>
      <w:r>
        <w:drawing>
          <wp:inline distT="0" distB="0" distL="0" distR="0">
            <wp:extent cx="2377440" cy="1272540"/>
            <wp:effectExtent l="0" t="0" r="3810" b="3810"/>
            <wp:docPr id="1952623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2319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019E7">
      <w:pPr>
        <w:pStyle w:val="28"/>
        <w:numPr>
          <w:ilvl w:val="0"/>
          <w:numId w:val="4"/>
        </w:numPr>
        <w:ind w:left="425" w:leftChars="0" w:hanging="425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点击编辑，选择之前新建的SDK，空目录</w:t>
      </w:r>
      <w:r>
        <w:rPr>
          <w:rFonts w:hint="eastAsia" w:ascii="宋体" w:hAnsi="宋体" w:cs="宋体"/>
          <w:lang w:eastAsia="zh-CN"/>
        </w:rPr>
        <w:t>：</w:t>
      </w:r>
    </w:p>
    <w:p w14:paraId="52430877">
      <w:pPr>
        <w:jc w:val="center"/>
        <w:rPr>
          <w:rFonts w:hint="eastAsia"/>
        </w:rPr>
      </w:pPr>
      <w:r>
        <w:drawing>
          <wp:inline distT="0" distB="0" distL="0" distR="0">
            <wp:extent cx="5274310" cy="695960"/>
            <wp:effectExtent l="0" t="0" r="2540" b="8890"/>
            <wp:docPr id="1614647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4707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B566">
      <w:pPr>
        <w:pStyle w:val="28"/>
        <w:numPr>
          <w:ilvl w:val="0"/>
          <w:numId w:val="4"/>
        </w:numPr>
        <w:ind w:left="425" w:leftChars="0" w:hanging="425" w:firstLineChars="0"/>
        <w:rPr>
          <w:rFonts w:hint="eastAsia"/>
        </w:rPr>
      </w:pPr>
      <w:r>
        <w:rPr>
          <w:rFonts w:hint="eastAsia"/>
        </w:rPr>
        <w:t>先下载API 10，</w:t>
      </w:r>
      <w:r>
        <w:rPr>
          <w:rFonts w:hint="eastAsia"/>
          <w:lang w:val="en-US" w:eastAsia="zh-CN"/>
        </w:rPr>
        <w:t>待</w:t>
      </w:r>
      <w:r>
        <w:rPr>
          <w:rFonts w:hint="eastAsia"/>
        </w:rPr>
        <w:t>API 10下载完成</w:t>
      </w:r>
      <w:r>
        <w:rPr>
          <w:rFonts w:hint="eastAsia"/>
          <w:lang w:eastAsia="zh-CN"/>
        </w:rPr>
        <w:t>，</w:t>
      </w:r>
      <w:r>
        <w:rPr>
          <w:rFonts w:hint="eastAsia"/>
        </w:rPr>
        <w:t>找到刚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的SDK目录，新建12目录</w:t>
      </w:r>
      <w:r>
        <w:rPr>
          <w:rFonts w:hint="eastAsia"/>
          <w:lang w:eastAsia="zh-CN"/>
        </w:rPr>
        <w:t>：</w:t>
      </w:r>
    </w:p>
    <w:p w14:paraId="550A743E">
      <w:pPr>
        <w:jc w:val="center"/>
        <w:rPr>
          <w:rFonts w:hint="eastAsia"/>
        </w:rPr>
      </w:pPr>
      <w:r>
        <w:drawing>
          <wp:inline distT="0" distB="0" distL="0" distR="0">
            <wp:extent cx="5274310" cy="2567940"/>
            <wp:effectExtent l="0" t="0" r="2540" b="3810"/>
            <wp:docPr id="874651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5107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CB9D">
      <w:pPr>
        <w:pStyle w:val="28"/>
        <w:numPr>
          <w:ilvl w:val="0"/>
          <w:numId w:val="4"/>
        </w:numPr>
        <w:ind w:left="425" w:leftChars="0" w:hanging="425" w:firstLineChars="0"/>
        <w:rPr>
          <w:rFonts w:hint="eastAsia"/>
        </w:rPr>
      </w:pPr>
      <w:r>
        <w:rPr>
          <w:rFonts w:hint="eastAsia"/>
        </w:rPr>
        <w:t>将SDK(OpenHarmony-5.0.0-release\SDK.zip</w:t>
      </w:r>
      <w:r>
        <w:rPr>
          <w:rFonts w:hint="eastAsia"/>
        </w:rPr>
        <w:t>)解压, 取windows目录中的压缩包解压到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D:\OpenHarmony</w:t>
      </w:r>
      <w:r>
        <w:rPr>
          <w:rFonts w:hint="eastAsia"/>
        </w:rPr>
        <w:t>\SDK\12目录中</w:t>
      </w:r>
      <w:r>
        <w:rPr>
          <w:rFonts w:hint="eastAsia"/>
          <w:lang w:eastAsia="zh-CN"/>
        </w:rPr>
        <w:t>：</w:t>
      </w:r>
    </w:p>
    <w:p w14:paraId="447B4522">
      <w:pPr>
        <w:jc w:val="center"/>
        <w:rPr>
          <w:rFonts w:hint="eastAsia"/>
        </w:rPr>
      </w:pPr>
      <w:r>
        <w:drawing>
          <wp:inline distT="0" distB="0" distL="0" distR="0">
            <wp:extent cx="2294890" cy="975995"/>
            <wp:effectExtent l="0" t="0" r="0" b="0"/>
            <wp:docPr id="870363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392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8447" cy="9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38425" cy="998855"/>
            <wp:effectExtent l="0" t="0" r="0" b="0"/>
            <wp:docPr id="337928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2824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1296" cy="100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58E8">
      <w:pPr>
        <w:jc w:val="center"/>
        <w:rPr>
          <w:rFonts w:hint="eastAsia"/>
        </w:rPr>
      </w:pPr>
      <w:r>
        <w:drawing>
          <wp:inline distT="0" distB="0" distL="0" distR="0">
            <wp:extent cx="4281170" cy="2054860"/>
            <wp:effectExtent l="0" t="0" r="5080" b="2540"/>
            <wp:docPr id="22291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121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5636" cy="205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9DC5">
      <w:pPr>
        <w:rPr>
          <w:rFonts w:hint="eastAsia" w:eastAsiaTheme="minorEastAsia"/>
          <w:lang w:eastAsia="zh-CN"/>
        </w:rPr>
      </w:pPr>
      <w:r>
        <w:rPr>
          <w:rFonts w:hint="eastAsia"/>
        </w:rPr>
        <w:t>最后解压完目录结构如下</w:t>
      </w:r>
      <w:r>
        <w:rPr>
          <w:rFonts w:hint="eastAsia"/>
          <w:lang w:eastAsia="zh-CN"/>
        </w:rPr>
        <w:t>：</w:t>
      </w:r>
    </w:p>
    <w:p w14:paraId="71C5647D">
      <w:pPr>
        <w:jc w:val="center"/>
        <w:rPr>
          <w:rFonts w:hint="eastAsia"/>
        </w:rPr>
      </w:pPr>
      <w:r>
        <w:drawing>
          <wp:inline distT="0" distB="0" distL="0" distR="0">
            <wp:extent cx="5274310" cy="2326640"/>
            <wp:effectExtent l="0" t="0" r="2540" b="0"/>
            <wp:docPr id="1060331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3132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5565">
      <w:pPr>
        <w:pStyle w:val="28"/>
        <w:numPr>
          <w:ilvl w:val="0"/>
          <w:numId w:val="4"/>
        </w:numPr>
        <w:ind w:left="425" w:leftChars="0" w:hanging="425" w:firstLineChars="0"/>
        <w:rPr>
          <w:rFonts w:hint="eastAsia"/>
        </w:rPr>
      </w:pPr>
      <w:r>
        <w:rPr>
          <w:rFonts w:hint="eastAsia"/>
        </w:rPr>
        <w:t>配置后IDE中会有如图API 10和12</w:t>
      </w:r>
      <w:r>
        <w:rPr>
          <w:rFonts w:hint="eastAsia"/>
          <w:lang w:eastAsia="zh-CN"/>
        </w:rPr>
        <w:t>：</w:t>
      </w:r>
    </w:p>
    <w:p w14:paraId="6CC5B9D3">
      <w:pPr>
        <w:jc w:val="center"/>
        <w:rPr>
          <w:rFonts w:hint="eastAsia"/>
        </w:rPr>
      </w:pPr>
      <w:r>
        <w:drawing>
          <wp:inline distT="0" distB="0" distL="0" distR="0">
            <wp:extent cx="3785870" cy="2757170"/>
            <wp:effectExtent l="0" t="0" r="5080" b="5080"/>
            <wp:docPr id="651090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9003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7971" cy="27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A30B">
      <w:pPr>
        <w:pStyle w:val="28"/>
        <w:numPr>
          <w:ilvl w:val="0"/>
          <w:numId w:val="4"/>
        </w:numPr>
        <w:ind w:left="425" w:leftChars="0" w:hanging="425" w:firstLineChars="0"/>
        <w:rPr>
          <w:rFonts w:hint="eastAsia"/>
        </w:rPr>
      </w:pPr>
      <w:r>
        <w:rPr>
          <w:rFonts w:hint="eastAsia"/>
        </w:rPr>
        <w:t>点击确认，鸿蒙loongarch64 SDK配置完成</w:t>
      </w:r>
      <w:r>
        <w:rPr>
          <w:rFonts w:hint="eastAsia"/>
          <w:lang w:eastAsia="zh-CN"/>
        </w:rPr>
        <w:t>。</w:t>
      </w:r>
    </w:p>
    <w:p w14:paraId="5E1756BE">
      <w:pPr>
        <w:pStyle w:val="3"/>
        <w:numPr>
          <w:ilvl w:val="1"/>
          <w:numId w:val="2"/>
        </w:numPr>
        <w:bidi w:val="0"/>
        <w:ind w:left="578" w:hanging="578"/>
        <w:rPr>
          <w:rFonts w:hint="eastAsia"/>
          <w:lang w:val="en-US" w:eastAsia="zh-CN"/>
        </w:rPr>
      </w:pPr>
      <w:bookmarkStart w:id="16" w:name="_Toc24526"/>
      <w:r>
        <w:rPr>
          <w:rFonts w:hint="eastAsia"/>
          <w:lang w:val="en-US" w:eastAsia="zh-CN"/>
        </w:rPr>
        <w:t>配置ArtTS开发环境</w:t>
      </w:r>
      <w:bookmarkEnd w:id="16"/>
    </w:p>
    <w:p w14:paraId="04182869">
      <w:pPr>
        <w:pStyle w:val="4"/>
        <w:numPr>
          <w:numId w:val="5"/>
        </w:numPr>
        <w:bidi w:val="0"/>
        <w:rPr>
          <w:rFonts w:hint="eastAsia"/>
          <w:lang w:val="en-US" w:eastAsia="zh-CN"/>
        </w:rPr>
      </w:pPr>
      <w:bookmarkStart w:id="17" w:name="_Toc29657"/>
      <w:r>
        <w:rPr>
          <w:rFonts w:hint="eastAsia"/>
          <w:lang w:val="en-US" w:eastAsia="zh-CN"/>
        </w:rPr>
        <w:t>创建ArtTS项目</w:t>
      </w:r>
      <w:bookmarkEnd w:id="17"/>
    </w:p>
    <w:p w14:paraId="746BA814">
      <w:pPr>
        <w:numPr>
          <w:numId w:val="0"/>
        </w:numPr>
        <w:bidi w:val="0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参考文档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"https://developer.huawei.com/consumer/cn/doc/harmonyos-guides-V5/start-overview-V5"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23"/>
          <w:rFonts w:hint="eastAsia" w:ascii="宋体" w:hAnsi="宋体" w:eastAsia="宋体" w:cs="宋体"/>
          <w:sz w:val="24"/>
          <w:szCs w:val="24"/>
        </w:rPr>
        <w:t>鸿蒙开发快速入门</w:t>
      </w:r>
      <w:r>
        <w:rPr>
          <w:rStyle w:val="23"/>
          <w:rFonts w:hint="eastAsia" w:ascii="宋体" w:hAnsi="宋体" w:eastAsia="宋体" w:cs="宋体"/>
          <w:sz w:val="24"/>
          <w:szCs w:val="24"/>
        </w:rPr>
        <w:fldChar w:fldCharType="end"/>
      </w:r>
    </w:p>
    <w:p w14:paraId="73867754">
      <w:pPr>
        <w:numPr>
          <w:ilvl w:val="0"/>
          <w:numId w:val="6"/>
        </w:num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创建ArtTS项目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</w:p>
    <w:p w14:paraId="5944A4F1">
      <w:pPr>
        <w:jc w:val="center"/>
        <w:rPr>
          <w:rFonts w:hint="eastAsia"/>
        </w:rPr>
      </w:pPr>
      <w:r>
        <w:drawing>
          <wp:inline distT="0" distB="0" distL="0" distR="0">
            <wp:extent cx="2396490" cy="1576070"/>
            <wp:effectExtent l="0" t="0" r="3810" b="5080"/>
            <wp:docPr id="1400623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2348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9522" cy="158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0E40">
      <w:pPr>
        <w:numPr>
          <w:ilvl w:val="0"/>
          <w:numId w:val="6"/>
        </w:num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选择Empty Ability，选择next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</w:p>
    <w:p w14:paraId="755C64D1">
      <w:pPr>
        <w:jc w:val="center"/>
        <w:rPr>
          <w:rFonts w:hint="eastAsia"/>
        </w:rPr>
      </w:pPr>
      <w:r>
        <w:drawing>
          <wp:inline distT="0" distB="0" distL="0" distR="0">
            <wp:extent cx="3427730" cy="2333625"/>
            <wp:effectExtent l="0" t="0" r="1270" b="0"/>
            <wp:docPr id="526519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1969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30891" cy="23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F441">
      <w:pPr>
        <w:numPr>
          <w:ilvl w:val="0"/>
          <w:numId w:val="6"/>
        </w:num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进入项目配置界面，项目存储在之前新建的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D:\OpenHarmony</w:t>
      </w:r>
      <w:r>
        <w:rPr>
          <w:rFonts w:hint="eastAsia" w:ascii="宋体" w:hAnsi="宋体" w:eastAsia="宋体" w:cs="宋体"/>
          <w:sz w:val="24"/>
          <w:szCs w:val="24"/>
        </w:rPr>
        <w:t>\Project目录下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</w:p>
    <w:p w14:paraId="1AB99D26">
      <w:pPr>
        <w:jc w:val="left"/>
      </w:pPr>
      <w:r>
        <w:drawing>
          <wp:inline distT="0" distB="0" distL="0" distR="0">
            <wp:extent cx="5274310" cy="3511550"/>
            <wp:effectExtent l="0" t="0" r="2540" b="0"/>
            <wp:docPr id="49943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342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2470">
      <w:pPr>
        <w:pStyle w:val="4"/>
        <w:numPr>
          <w:numId w:val="5"/>
        </w:numPr>
        <w:bidi w:val="0"/>
        <w:ind w:left="720" w:hanging="720"/>
        <w:rPr>
          <w:rFonts w:hint="default"/>
          <w:lang w:val="en-US" w:eastAsia="zh-CN"/>
        </w:rPr>
      </w:pPr>
      <w:bookmarkStart w:id="18" w:name="_Toc21830"/>
      <w:bookmarkStart w:id="19" w:name="_修改项目配置"/>
      <w:r>
        <w:rPr>
          <w:rFonts w:hint="eastAsia"/>
          <w:lang w:val="en-US" w:eastAsia="zh-CN"/>
        </w:rPr>
        <w:t>修改项目配置</w:t>
      </w:r>
      <w:bookmarkEnd w:id="18"/>
    </w:p>
    <w:bookmarkEnd w:id="19"/>
    <w:p w14:paraId="351B174B">
      <w:pPr>
        <w:numPr>
          <w:numId w:val="0"/>
        </w:numPr>
        <w:bidi w:val="0"/>
        <w:ind w:leftChars="0" w:firstLine="420" w:firstLineChars="0"/>
        <w:rPr>
          <w:rFonts w:hint="eastAsia"/>
        </w:rPr>
      </w:pPr>
      <w:r>
        <w:rPr>
          <w:rFonts w:hint="eastAsia"/>
        </w:rPr>
        <w:t>修</w:t>
      </w:r>
      <w:r>
        <w:rPr>
          <w:rFonts w:hint="eastAsia"/>
          <w:lang w:val="en-US" w:eastAsia="zh-CN"/>
        </w:rPr>
        <w:t>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D:\OpenHarmony</w:t>
      </w:r>
      <w:r>
        <w:rPr>
          <w:rFonts w:hint="eastAsia"/>
        </w:rPr>
        <w:t>\Project\HelloWord\build-profile.json5如下图：</w:t>
      </w:r>
    </w:p>
    <w:p w14:paraId="6298EED1">
      <w:pPr>
        <w:jc w:val="center"/>
        <w:rPr>
          <w:rFonts w:hint="eastAsia"/>
        </w:rPr>
      </w:pPr>
      <w:r>
        <w:drawing>
          <wp:inline distT="0" distB="0" distL="0" distR="0">
            <wp:extent cx="2716530" cy="1957070"/>
            <wp:effectExtent l="0" t="0" r="7620" b="5080"/>
            <wp:docPr id="2101628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2838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5552" cy="196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7982">
      <w:pPr>
        <w:numPr>
          <w:numId w:val="0"/>
        </w:numPr>
        <w:bidi w:val="0"/>
        <w:ind w:leftChars="0" w:firstLine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点击Sync Now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然后</w:t>
      </w:r>
      <w:r>
        <w:rPr>
          <w:rFonts w:hint="eastAsia" w:ascii="宋体" w:hAnsi="宋体" w:eastAsia="宋体" w:cs="宋体"/>
          <w:sz w:val="24"/>
          <w:szCs w:val="24"/>
        </w:rPr>
        <w:t>点击Yes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配置完成：</w:t>
      </w:r>
    </w:p>
    <w:p w14:paraId="72B34BA3">
      <w:pPr>
        <w:jc w:val="center"/>
        <w:rPr>
          <w:rFonts w:hint="eastAsia"/>
        </w:rPr>
      </w:pPr>
      <w:r>
        <w:drawing>
          <wp:inline distT="0" distB="0" distL="0" distR="0">
            <wp:extent cx="4752975" cy="2331085"/>
            <wp:effectExtent l="0" t="0" r="0" b="0"/>
            <wp:docPr id="1885939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3954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6355" cy="233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B0BB">
      <w:pPr>
        <w:jc w:val="center"/>
        <w:rPr>
          <w:rFonts w:hint="eastAsia"/>
        </w:rPr>
      </w:pPr>
      <w:r>
        <w:drawing>
          <wp:inline distT="0" distB="0" distL="0" distR="0">
            <wp:extent cx="2150110" cy="1071245"/>
            <wp:effectExtent l="0" t="0" r="2540" b="0"/>
            <wp:docPr id="1385573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73714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6582" cy="1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2F6B">
      <w:pPr>
        <w:pStyle w:val="4"/>
        <w:numPr>
          <w:numId w:val="5"/>
        </w:numPr>
        <w:bidi w:val="0"/>
        <w:ind w:left="720" w:hanging="720"/>
        <w:rPr>
          <w:rFonts w:hint="eastAsia"/>
          <w:lang w:val="en-US" w:eastAsia="zh-CN"/>
        </w:rPr>
      </w:pPr>
      <w:bookmarkStart w:id="20" w:name="_Toc21573"/>
      <w:bookmarkStart w:id="21" w:name="_导入产品兼容性ID"/>
      <w:r>
        <w:rPr>
          <w:rFonts w:hint="eastAsia"/>
          <w:lang w:val="en-US" w:eastAsia="zh-CN"/>
        </w:rPr>
        <w:t>导入产品兼容性ID</w:t>
      </w:r>
      <w:bookmarkEnd w:id="20"/>
    </w:p>
    <w:bookmarkEnd w:id="21"/>
    <w:p w14:paraId="03D14358">
      <w:pPr>
        <w:numPr>
          <w:numId w:val="0"/>
        </w:numPr>
        <w:bidi w:val="0"/>
        <w:ind w:leftChars="0" w:firstLine="420" w:firstLineChars="0"/>
        <w:rPr>
          <w:rFonts w:hint="eastAsi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</w:t>
      </w:r>
      <w:r>
        <w:rPr>
          <w:rFonts w:hint="eastAsia"/>
        </w:rPr>
        <w:t>DevEco Studio界面双击shift，出现全局搜索框，搜索“导入产品兼容性ID”</w:t>
      </w:r>
      <w:r>
        <w:rPr>
          <w:rFonts w:hint="eastAsia"/>
          <w:lang w:eastAsia="zh-CN"/>
        </w:rPr>
        <w:t>：</w:t>
      </w:r>
    </w:p>
    <w:p w14:paraId="1C20B717">
      <w:pPr>
        <w:jc w:val="center"/>
        <w:rPr>
          <w:rFonts w:hint="eastAsia"/>
        </w:rPr>
      </w:pPr>
      <w:r>
        <w:drawing>
          <wp:inline distT="0" distB="0" distL="0" distR="0">
            <wp:extent cx="2585085" cy="2447925"/>
            <wp:effectExtent l="0" t="0" r="5715" b="0"/>
            <wp:docPr id="1267499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9976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6675" cy="24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2D4F">
      <w:pPr>
        <w:numPr>
          <w:numId w:val="0"/>
        </w:numPr>
        <w:bidi w:val="0"/>
        <w:ind w:leftChars="0" w:firstLine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模块选择All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将OpenHarmony-5.0.0-release\pcid.sc保存到D:\OpenHarmony\pcid.sc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点击“Upload Product Compatibility ID”, 选择pcid.sc，点击确认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</w:p>
    <w:p w14:paraId="2A5CDEA7">
      <w:pPr>
        <w:jc w:val="center"/>
        <w:rPr>
          <w:rFonts w:hint="eastAsia"/>
        </w:rPr>
      </w:pPr>
      <w:r>
        <w:drawing>
          <wp:inline distT="0" distB="0" distL="0" distR="0">
            <wp:extent cx="3676650" cy="540385"/>
            <wp:effectExtent l="0" t="0" r="0" b="0"/>
            <wp:docPr id="265323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2337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04056" cy="5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2C4F">
      <w:pPr>
        <w:jc w:val="center"/>
        <w:rPr>
          <w:rFonts w:hint="eastAsia"/>
        </w:rPr>
      </w:pPr>
      <w:r>
        <w:drawing>
          <wp:inline distT="0" distB="0" distL="0" distR="0">
            <wp:extent cx="3166745" cy="2332990"/>
            <wp:effectExtent l="0" t="0" r="0" b="0"/>
            <wp:docPr id="575117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1767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70170" cy="233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0EB6">
      <w:pPr>
        <w:numPr>
          <w:numId w:val="0"/>
        </w:numPr>
        <w:bidi w:val="0"/>
        <w:ind w:leftChars="0" w:firstLine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展开pcid.sc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取消“SystemCapability.Base”的勾选，点击OK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</w:p>
    <w:p w14:paraId="2D728E33">
      <w:pPr>
        <w:jc w:val="center"/>
        <w:rPr>
          <w:rFonts w:hint="eastAsia"/>
        </w:rPr>
      </w:pPr>
      <w:r>
        <w:drawing>
          <wp:inline distT="0" distB="0" distL="0" distR="0">
            <wp:extent cx="3397250" cy="1200150"/>
            <wp:effectExtent l="0" t="0" r="1270" b="3810"/>
            <wp:docPr id="495772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7231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1259" cy="12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A095">
      <w:pPr>
        <w:jc w:val="center"/>
      </w:pPr>
      <w:r>
        <w:drawing>
          <wp:inline distT="0" distB="0" distL="0" distR="0">
            <wp:extent cx="3258185" cy="2914650"/>
            <wp:effectExtent l="0" t="0" r="0" b="0"/>
            <wp:docPr id="1478967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6730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63658" cy="291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1F8D">
      <w:pPr>
        <w:pStyle w:val="4"/>
        <w:numPr>
          <w:numId w:val="5"/>
        </w:numPr>
        <w:bidi w:val="0"/>
        <w:ind w:left="720" w:hanging="720"/>
        <w:rPr>
          <w:rFonts w:hint="default"/>
          <w:lang w:val="en-US" w:eastAsia="zh-CN"/>
        </w:rPr>
      </w:pPr>
      <w:bookmarkStart w:id="22" w:name="_Toc14759"/>
      <w:r>
        <w:rPr>
          <w:rFonts w:hint="eastAsia"/>
          <w:lang w:val="en-US" w:eastAsia="zh-CN"/>
        </w:rPr>
        <w:t>编写页面</w:t>
      </w:r>
      <w:bookmarkEnd w:id="22"/>
    </w:p>
    <w:p w14:paraId="66C461E6">
      <w:pPr>
        <w:numPr>
          <w:numId w:val="0"/>
        </w:numPr>
        <w:bidi w:val="0"/>
        <w:ind w:leftChars="0" w:firstLine="420" w:firstLineChars="0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t>工程同步完成后，D:\OpenHarmony\Project\HelloWord项目下，点击“entry &gt; src &gt; main &gt; ets &gt; pages”，打开“Index.ets”文件，进行页面的编写。</w:t>
      </w:r>
    </w:p>
    <w:p w14:paraId="36836A97">
      <w:pPr>
        <w:pStyle w:val="2"/>
        <w:numPr>
          <w:numId w:val="5"/>
        </w:numPr>
        <w:bidi w:val="0"/>
        <w:ind w:left="432" w:hanging="4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23" w:name="_Toc15826"/>
      <w:r>
        <w:rPr>
          <w:rFonts w:hint="eastAsia"/>
          <w:lang w:val="en-US" w:eastAsia="zh-CN"/>
        </w:rPr>
        <w:t>源码工程（应用级）加签</w:t>
      </w:r>
      <w:bookmarkEnd w:id="23"/>
    </w:p>
    <w:p w14:paraId="2C989DF8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因鸿蒙机制要求，源码工程需配置签名。按如下步骤操作：</w:t>
      </w:r>
    </w:p>
    <w:p w14:paraId="2DB34081">
      <w:pPr>
        <w:numPr>
          <w:ilvl w:val="0"/>
          <w:numId w:val="7"/>
        </w:numPr>
        <w:bidi w:val="0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t>登录华为账号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如下图，</w:t>
      </w:r>
      <w:r>
        <w:rPr>
          <w:rFonts w:hint="eastAsia"/>
        </w:rPr>
        <w:t>点击登录，如果没有账号，需要先注册</w:t>
      </w:r>
      <w:r>
        <w:rPr>
          <w:rFonts w:hint="eastAsia"/>
          <w:lang w:eastAsia="zh-CN"/>
        </w:rPr>
        <w:t>；</w:t>
      </w:r>
    </w:p>
    <w:p w14:paraId="67D05BE0">
      <w:pPr>
        <w:jc w:val="center"/>
        <w:rPr>
          <w:rFonts w:hint="eastAsia"/>
        </w:rPr>
      </w:pPr>
      <w:r>
        <w:drawing>
          <wp:inline distT="0" distB="0" distL="0" distR="0">
            <wp:extent cx="5274310" cy="1252220"/>
            <wp:effectExtent l="0" t="0" r="2540" b="5080"/>
            <wp:docPr id="1401698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98330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F237">
      <w:pPr>
        <w:numPr>
          <w:ilvl w:val="0"/>
          <w:numId w:val="7"/>
        </w:num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点击”项目结构”</w:t>
      </w:r>
      <w:r>
        <w:rPr>
          <w:rFonts w:hint="eastAsia" w:ascii="宋体" w:hAnsi="宋体" w:cs="宋体"/>
          <w:lang w:eastAsia="zh-CN"/>
        </w:rPr>
        <w:t>：</w:t>
      </w:r>
    </w:p>
    <w:p w14:paraId="3A12A049">
      <w:pPr>
        <w:jc w:val="center"/>
        <w:rPr>
          <w:rFonts w:hint="eastAsia"/>
        </w:rPr>
      </w:pPr>
      <w:r>
        <w:drawing>
          <wp:inline distT="0" distB="0" distL="0" distR="0">
            <wp:extent cx="5274310" cy="1328420"/>
            <wp:effectExtent l="0" t="0" r="2540" b="5080"/>
            <wp:docPr id="602199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9901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BA7D">
      <w:pPr>
        <w:numPr>
          <w:ilvl w:val="0"/>
          <w:numId w:val="7"/>
        </w:num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选择”Signing Configs”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</w:p>
    <w:p w14:paraId="6F32BB8B">
      <w:pPr>
        <w:jc w:val="center"/>
        <w:rPr>
          <w:rFonts w:hint="eastAsia"/>
        </w:rPr>
      </w:pPr>
      <w:r>
        <w:drawing>
          <wp:inline distT="0" distB="0" distL="0" distR="0">
            <wp:extent cx="3981450" cy="2483485"/>
            <wp:effectExtent l="0" t="0" r="11430" b="635"/>
            <wp:docPr id="504281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8107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5278" cy="248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74A5">
      <w:pPr>
        <w:numPr>
          <w:ilvl w:val="0"/>
          <w:numId w:val="7"/>
        </w:num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等待页面加载完成后，点击OK加签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5DE381FC">
      <w:pPr>
        <w:jc w:val="center"/>
        <w:rPr>
          <w:rFonts w:hint="eastAsia"/>
        </w:rPr>
      </w:pPr>
      <w:r>
        <w:drawing>
          <wp:inline distT="0" distB="0" distL="0" distR="0">
            <wp:extent cx="3667125" cy="2299335"/>
            <wp:effectExtent l="0" t="0" r="0" b="5715"/>
            <wp:docPr id="1739508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0890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76890" cy="230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13FD">
      <w:pPr>
        <w:pStyle w:val="2"/>
        <w:numPr>
          <w:numId w:val="5"/>
        </w:numPr>
        <w:bidi w:val="0"/>
        <w:ind w:left="432" w:hanging="4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24" w:name="_Toc16914"/>
      <w:r>
        <w:rPr>
          <w:rFonts w:hint="eastAsia"/>
          <w:lang w:val="en-US" w:eastAsia="zh-CN"/>
        </w:rPr>
        <w:t>应用上传</w:t>
      </w:r>
      <w:bookmarkEnd w:id="24"/>
    </w:p>
    <w:p w14:paraId="299B617D">
      <w:pPr>
        <w:pStyle w:val="3"/>
        <w:numPr>
          <w:numId w:val="5"/>
        </w:numPr>
        <w:bidi w:val="0"/>
        <w:rPr>
          <w:rFonts w:hint="eastAsia"/>
        </w:rPr>
      </w:pPr>
      <w:bookmarkStart w:id="25" w:name="_Toc14846"/>
      <w:r>
        <w:rPr>
          <w:rFonts w:hint="eastAsia"/>
        </w:rPr>
        <w:t>hdc连接设备</w:t>
      </w:r>
      <w:bookmarkEnd w:id="25"/>
    </w:p>
    <w:p w14:paraId="582D6AE8">
      <w:pPr>
        <w:ind w:firstLine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查看3A6000电脑的IP，需要3A6000电脑与开发的Windows再同一网络下。</w:t>
      </w:r>
    </w:p>
    <w:p w14:paraId="2808DE88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ChengHongOS上查看IP的方式可以通过“设置”=&gt;“网络”=&gt;“网络详情”中查看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连接命令如下：</w:t>
      </w:r>
    </w:p>
    <w:p w14:paraId="4F83E3DB">
      <w:pPr>
        <w:ind w:firstLine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如果将hdc配置到Windows的环境变量后，通过Win+R键，输入cmd，打开终端D:\OpenHarmony\SDK\12\toolchains, hdc程序再这个位置。</w:t>
      </w:r>
    </w:p>
    <w:p w14:paraId="48426D49">
      <w:pPr>
        <w:jc w:val="center"/>
        <w:rPr>
          <w:rFonts w:hint="eastAsia"/>
          <w:b/>
          <w:bCs/>
        </w:rPr>
      </w:pPr>
      <w:r>
        <w:rPr>
          <w:b/>
          <w:bCs/>
        </w:rPr>
        <w:drawing>
          <wp:inline distT="0" distB="0" distL="0" distR="0">
            <wp:extent cx="2402840" cy="2343150"/>
            <wp:effectExtent l="0" t="0" r="0" b="0"/>
            <wp:docPr id="19301705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7059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05414" cy="234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7BBD">
      <w:pPr>
        <w:jc w:val="center"/>
        <w:rPr>
          <w:rFonts w:hint="eastAsia"/>
        </w:rPr>
      </w:pPr>
      <w:r>
        <w:drawing>
          <wp:inline distT="0" distB="0" distL="0" distR="0">
            <wp:extent cx="2628900" cy="1383665"/>
            <wp:effectExtent l="0" t="0" r="0" b="6985"/>
            <wp:docPr id="1390905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0516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32267" cy="13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D6861">
      <w:pPr>
        <w:rPr>
          <w:rFonts w:hint="eastAsia"/>
        </w:rPr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396240</wp:posOffset>
                </wp:positionV>
                <wp:extent cx="5029200" cy="1404620"/>
                <wp:effectExtent l="0" t="0" r="19050" b="26035"/>
                <wp:wrapTopAndBottom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3992AD8">
                            <w:pPr>
                              <w:ind w:firstLine="120" w:firstLineChar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hdc tconn  10.20.22.188:1234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2.25pt;margin-top:31.2pt;height:110.6pt;width:396pt;mso-position-horizontal-relative:margin;mso-wrap-distance-bottom:3.6pt;mso-wrap-distance-top:3.6pt;z-index:251659264;mso-width-relative:page;mso-height-relative:margin;mso-height-percent:200;" fillcolor="#FFFFFF" filled="t" stroked="t" coordsize="21600,21600" o:gfxdata="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6az+41wAAAAkBAAAPAAAAAAAAAAEAIAAAACIAAABkcnMv&#10;ZG93bnJldi54bWxQSwECFAAUAAAACACHTuJA5AEAuD0CAAB+BAAADgAAAAAAAAABACAAAAAmAQAA&#10;ZHJzL2Uyb0RvYy54bWxQSwUGAAAAAAYABgBZAQAA1QUAAAAA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 w14:paraId="23992AD8">
                      <w:pPr>
                        <w:ind w:firstLine="120" w:firstLineChar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hdc tconn  10.20.22.188:1234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/>
        </w:rPr>
        <w:t>输入（例IP为10.20.22.188</w:t>
      </w:r>
      <w:r>
        <w:rPr>
          <w:rFonts w:hint="eastAsia"/>
          <w:lang w:eastAsia="zh-CN"/>
        </w:rPr>
        <w:t>，</w:t>
      </w:r>
      <w:r>
        <w:rPr>
          <w:rFonts w:hint="eastAsia"/>
        </w:rPr>
        <w:t>1234为默认端口号）：</w:t>
      </w:r>
    </w:p>
    <w:p w14:paraId="47565472">
      <w:pPr>
        <w:rPr>
          <w:rFonts w:hint="eastAsia"/>
        </w:rPr>
      </w:pPr>
      <w:r>
        <w:rPr>
          <w:rFonts w:hint="eastAsia"/>
        </w:rPr>
        <w:t>连接成功显示如下：</w:t>
      </w:r>
    </w:p>
    <w:p w14:paraId="6F7F6685">
      <w:pPr>
        <w:jc w:val="center"/>
        <w:rPr>
          <w:rFonts w:hint="eastAsia"/>
        </w:rPr>
      </w:pPr>
      <w:r>
        <w:drawing>
          <wp:inline distT="0" distB="0" distL="0" distR="0">
            <wp:extent cx="5274310" cy="1259840"/>
            <wp:effectExtent l="0" t="0" r="2540" b="0"/>
            <wp:docPr id="1330726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26832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DDB6">
      <w:pPr>
        <w:pStyle w:val="3"/>
        <w:numPr>
          <w:numId w:val="5"/>
        </w:numPr>
        <w:bidi w:val="0"/>
        <w:ind w:left="578" w:hanging="578"/>
        <w:rPr>
          <w:rFonts w:hint="eastAsia"/>
        </w:rPr>
      </w:pPr>
      <w:bookmarkStart w:id="26" w:name="_Toc24419"/>
      <w:r>
        <w:rPr>
          <w:rFonts w:hint="eastAsia"/>
        </w:rPr>
        <w:t>IDE上传和运行</w:t>
      </w:r>
      <w:bookmarkEnd w:id="26"/>
    </w:p>
    <w:p w14:paraId="343E2A17">
      <w:pPr>
        <w:bidi w:val="0"/>
        <w:ind w:firstLine="420" w:firstLineChars="0"/>
        <w:rPr>
          <w:rFonts w:hint="eastAsia" w:eastAsia="宋体"/>
          <w:lang w:eastAsia="zh-CN"/>
        </w:rPr>
      </w:pPr>
      <w:r>
        <w:rPr>
          <w:rFonts w:hint="eastAsia"/>
        </w:rPr>
        <w:t>点击开始按钮，上传并运行，实际也是hdc命令安装</w:t>
      </w:r>
      <w:r>
        <w:rPr>
          <w:rFonts w:hint="eastAsia"/>
          <w:lang w:eastAsia="zh-CN"/>
        </w:rPr>
        <w:t>：</w:t>
      </w:r>
    </w:p>
    <w:p w14:paraId="7298488B">
      <w:pPr>
        <w:rPr>
          <w:rFonts w:hint="eastAsia"/>
        </w:rPr>
      </w:pPr>
      <w:r>
        <w:drawing>
          <wp:inline distT="0" distB="0" distL="0" distR="0">
            <wp:extent cx="5274310" cy="1050925"/>
            <wp:effectExtent l="0" t="0" r="2540" b="0"/>
            <wp:docPr id="1912264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6445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8DCF">
      <w:pPr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hdc命令行上传并运行</w: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382905</wp:posOffset>
                </wp:positionV>
                <wp:extent cx="5029200" cy="1404620"/>
                <wp:effectExtent l="0" t="0" r="19050" b="20320"/>
                <wp:wrapTopAndBottom/>
                <wp:docPr id="3479669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D094745">
                            <w:pPr>
                              <w:ind w:firstLine="120" w:firstLineChar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# 强制关闭之前运行的应用</w:t>
                            </w:r>
                          </w:p>
                          <w:p w14:paraId="381A90AC">
                            <w:pPr>
                              <w:ind w:firstLine="120" w:firstLineChar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hdc shell aa force-stop com.example.helloword</w:t>
                            </w:r>
                          </w:p>
                          <w:p w14:paraId="484595BE">
                            <w:pPr>
                              <w:ind w:firstLine="120" w:firstLineChar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# 建一个临时存放的目录</w:t>
                            </w:r>
                          </w:p>
                          <w:p w14:paraId="6E2CDC64">
                            <w:pPr>
                              <w:ind w:firstLine="120" w:firstLineChar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hdc shell mkdir data/local/tmp/3abdb2db43d34cffab35cc500ade65e5</w:t>
                            </w:r>
                          </w:p>
                          <w:p w14:paraId="28C8F2DF">
                            <w:pPr>
                              <w:ind w:firstLine="120" w:firstLineChar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# 将生成的加签后的hap包传到3A6000机器上</w:t>
                            </w:r>
                          </w:p>
                          <w:p w14:paraId="4A0FD439">
                            <w:pPr>
                              <w:ind w:firstLine="120" w:firstLineChars="5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hdc file send D:\OpenHarmony\Project\HelloWord\entry\build\default\outputs\default\entry-default-signed.hap "data/local/tmp/3abdb2db43d34cffab35cc500ade65e5" </w:t>
                            </w:r>
                          </w:p>
                          <w:p w14:paraId="7BE350F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# 安装应用</w:t>
                            </w:r>
                          </w:p>
                          <w:p w14:paraId="5C4D7E2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hdc shell bm install -p data/local/tmp/3abdb2db43d34cffab35cc500ade65e5 </w:t>
                            </w:r>
                          </w:p>
                          <w:p w14:paraId="30C6092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# 删除之前建的临时目录和安装包</w:t>
                            </w:r>
                          </w:p>
                          <w:p w14:paraId="23EC6F4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hdc shell rm -rf data/local/tmp/3abdb2db43d34cffab35cc500ade65e5</w:t>
                            </w:r>
                          </w:p>
                          <w:p w14:paraId="57AA938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# 启动应用</w:t>
                            </w:r>
                          </w:p>
                          <w:p w14:paraId="3EB4917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hdc shell aa start -a EntryAbility -b com.example.helloword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0pt;margin-top:30.15pt;height:110.6pt;width:396pt;mso-position-horizontal-relative:margin;mso-wrap-distance-bottom:3.6pt;mso-wrap-distance-top:3.6pt;z-index:251660288;mso-width-relative:page;mso-height-relative:margin;mso-height-percent:200;" fillcolor="#FFFFFF" filled="t" stroked="t" coordsize="21600,21600" o:gfxdata="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W1N2NUAAAAHAQAADwAAAAAAAAABACAAAAAiAAAA&#10;ZHJzL2Rvd25yZXYueG1sUEsBAhQAFAAAAAgAh07iQAIQnj1DAgAAhAQAAA4AAAAAAAAAAQAgAAAA&#10;JA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 w14:paraId="0D094745">
                      <w:pPr>
                        <w:ind w:firstLine="120" w:firstLineChar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# 强制关闭之前运行的应用</w:t>
                      </w:r>
                    </w:p>
                    <w:p w14:paraId="381A90AC">
                      <w:pPr>
                        <w:ind w:firstLine="120" w:firstLineChar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hdc shell aa force-stop com.example.helloword</w:t>
                      </w:r>
                    </w:p>
                    <w:p w14:paraId="484595BE">
                      <w:pPr>
                        <w:ind w:firstLine="120" w:firstLineChar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# 建一个临时存放的目录</w:t>
                      </w:r>
                    </w:p>
                    <w:p w14:paraId="6E2CDC64">
                      <w:pPr>
                        <w:ind w:firstLine="120" w:firstLineChar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hdc shell mkdir data/local/tmp/3abdb2db43d34cffab35cc500ade65e5</w:t>
                      </w:r>
                    </w:p>
                    <w:p w14:paraId="28C8F2DF">
                      <w:pPr>
                        <w:ind w:firstLine="120" w:firstLineChar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# 将生成的加签后的hap包传到3A6000机器上</w:t>
                      </w:r>
                    </w:p>
                    <w:p w14:paraId="4A0FD439">
                      <w:pPr>
                        <w:ind w:firstLine="120" w:firstLineChars="5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hdc file send D:\OpenHarmony\Project\HelloWord\entry\build\default\outputs\default\entry-default-signed.hap "data/local/tmp/3abdb2db43d34cffab35cc500ade65e5" </w:t>
                      </w:r>
                    </w:p>
                    <w:p w14:paraId="7BE350F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# 安装应用</w:t>
                      </w:r>
                    </w:p>
                    <w:p w14:paraId="5C4D7E2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hdc shell bm install -p data/local/tmp/3abdb2db43d34cffab35cc500ade65e5 </w:t>
                      </w:r>
                    </w:p>
                    <w:p w14:paraId="30C6092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# 删除之前建的临时目录和安装包</w:t>
                      </w:r>
                    </w:p>
                    <w:p w14:paraId="23EC6F4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hdc shell rm -rf data/local/tmp/3abdb2db43d34cffab35cc500ade65e5</w:t>
                      </w:r>
                    </w:p>
                    <w:p w14:paraId="57AA938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# 启动应用</w:t>
                      </w:r>
                    </w:p>
                    <w:p w14:paraId="3EB4917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hdc shell aa start -a EntryAbility -b com.example.helloword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 w:eastAsia="宋体" w:cs="宋体"/>
          <w:lang w:eastAsia="zh-CN"/>
        </w:rPr>
        <w:t>：</w:t>
      </w:r>
    </w:p>
    <w:p w14:paraId="24312CC8">
      <w:pPr>
        <w:pStyle w:val="2"/>
        <w:numPr>
          <w:numId w:val="5"/>
        </w:numPr>
        <w:bidi w:val="0"/>
        <w:ind w:left="432" w:hanging="432"/>
        <w:rPr>
          <w:rFonts w:hint="eastAsia"/>
          <w:lang w:val="en-US" w:eastAsia="zh-CN"/>
        </w:rPr>
      </w:pPr>
      <w:bookmarkStart w:id="27" w:name="_Toc187307592"/>
      <w:r>
        <w:rPr>
          <w:rFonts w:hint="eastAsia"/>
          <w:lang w:val="en-US" w:eastAsia="zh-CN"/>
        </w:rPr>
        <w:t xml:space="preserve"> </w:t>
      </w:r>
      <w:bookmarkStart w:id="28" w:name="_Toc13866"/>
      <w:r>
        <w:rPr>
          <w:rFonts w:hint="eastAsia"/>
          <w:lang w:val="en-US" w:eastAsia="zh-CN"/>
        </w:rPr>
        <w:t>配置Qt开发环境</w:t>
      </w:r>
      <w:bookmarkEnd w:id="27"/>
      <w:r>
        <w:rPr>
          <w:rFonts w:hint="eastAsia"/>
          <w:lang w:val="en-US" w:eastAsia="zh-CN"/>
        </w:rPr>
        <w:t>与开发</w:t>
      </w:r>
      <w:bookmarkEnd w:id="28"/>
    </w:p>
    <w:p w14:paraId="15E0FEC9">
      <w:pPr>
        <w:pStyle w:val="3"/>
        <w:numPr>
          <w:numId w:val="5"/>
        </w:numPr>
        <w:bidi w:val="0"/>
        <w:ind w:left="578" w:hanging="578"/>
        <w:rPr>
          <w:rFonts w:hint="default"/>
          <w:lang w:val="en-US" w:eastAsia="zh-CN"/>
        </w:rPr>
      </w:pPr>
      <w:bookmarkStart w:id="29" w:name="_Toc20899"/>
      <w:bookmarkStart w:id="30" w:name="_配置Qt开发环境"/>
      <w:r>
        <w:rPr>
          <w:rFonts w:hint="eastAsia"/>
          <w:lang w:val="en-US" w:eastAsia="zh-CN"/>
        </w:rPr>
        <w:t>配置Qt开发环境</w:t>
      </w:r>
      <w:bookmarkEnd w:id="29"/>
    </w:p>
    <w:bookmarkEnd w:id="30"/>
    <w:p w14:paraId="36DB9AEF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</w:rPr>
      </w:pPr>
      <w:r>
        <w:rPr>
          <w:rFonts w:hint="eastAsia"/>
        </w:rPr>
        <w:t>解压</w:t>
      </w:r>
      <w:r>
        <w:rPr>
          <w:rFonts w:hint="eastAsia"/>
          <w:highlight w:val="yellow"/>
        </w:rPr>
        <w:t>OpenHarmony-5.0.0-release\Qt.zip</w:t>
      </w:r>
      <w:r>
        <w:rPr>
          <w:rFonts w:hint="eastAsia"/>
        </w:rPr>
        <w:t>到之前建的D:\OpenHarmony\Qt目录下</w:t>
      </w:r>
      <w:r>
        <w:rPr>
          <w:rFonts w:hint="eastAsia"/>
          <w:lang w:eastAsia="zh-CN"/>
        </w:rPr>
        <w:t>：</w:t>
      </w:r>
    </w:p>
    <w:p w14:paraId="4C0B9D82">
      <w:pPr>
        <w:pStyle w:val="28"/>
        <w:widowControl w:val="0"/>
        <w:numPr>
          <w:numId w:val="0"/>
        </w:numPr>
        <w:adjustRightInd w:val="0"/>
        <w:snapToGrid w:val="0"/>
        <w:spacing w:line="360" w:lineRule="auto"/>
        <w:rPr>
          <w:rFonts w:hint="eastAsia"/>
          <w:lang w:eastAsia="zh-CN"/>
        </w:rPr>
      </w:pPr>
    </w:p>
    <w:p w14:paraId="219D1723">
      <w:pPr>
        <w:bidi w:val="0"/>
        <w:ind w:leftChars="1100"/>
        <w:rPr>
          <w:rFonts w:hint="eastAsi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57150</wp:posOffset>
            </wp:positionV>
            <wp:extent cx="2804795" cy="1193165"/>
            <wp:effectExtent l="0" t="0" r="14605" b="10795"/>
            <wp:wrapTopAndBottom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85E58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</w:rPr>
      </w:pPr>
      <w:r>
        <w:rPr>
          <w:rFonts w:hint="eastAsia" w:ascii="宋体" w:hAnsi="宋体" w:eastAsia="宋体" w:cs="宋体"/>
        </w:rPr>
        <w:t>新建项目，选择Native C++</w:t>
      </w:r>
      <w:r>
        <w:rPr>
          <w:rFonts w:hint="eastAsia" w:ascii="宋体" w:hAnsi="宋体" w:eastAsia="宋体" w:cs="宋体"/>
          <w:lang w:eastAsia="zh-CN"/>
        </w:rPr>
        <w:t>：</w:t>
      </w:r>
      <w:r>
        <w:drawing>
          <wp:inline distT="0" distB="0" distL="0" distR="0">
            <wp:extent cx="4222750" cy="2828925"/>
            <wp:effectExtent l="0" t="0" r="6350" b="0"/>
            <wp:docPr id="14745031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03127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6486" cy="283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033F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选择之前的D:\OpenHarmony\Project目录存放，新建项目名称为QtProject，module名称为entry，点击finish：</w:t>
      </w:r>
    </w:p>
    <w:p w14:paraId="0381AC35">
      <w:pPr>
        <w:jc w:val="center"/>
        <w:rPr>
          <w:rFonts w:hint="eastAsia"/>
        </w:rPr>
      </w:pPr>
      <w:r>
        <w:drawing>
          <wp:inline distT="0" distB="0" distL="0" distR="0">
            <wp:extent cx="4656455" cy="3124200"/>
            <wp:effectExtent l="0" t="0" r="6985" b="0"/>
            <wp:docPr id="1201760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60886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51A1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新建项目等待初始化完成：</w:t>
      </w:r>
    </w:p>
    <w:p w14:paraId="4423F270">
      <w:pPr>
        <w:jc w:val="center"/>
        <w:rPr>
          <w:rFonts w:hint="eastAsia"/>
        </w:rPr>
      </w:pPr>
      <w:r>
        <w:drawing>
          <wp:inline distT="0" distB="0" distL="0" distR="0">
            <wp:extent cx="5274310" cy="3173730"/>
            <wp:effectExtent l="0" t="0" r="2540" b="7620"/>
            <wp:docPr id="1675462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62914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D8393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导入adapter_ts，修改adapter_ts相关内容。导入模块：</w:t>
      </w:r>
    </w:p>
    <w:p w14:paraId="35D294C6">
      <w:pPr>
        <w:jc w:val="center"/>
        <w:rPr>
          <w:rFonts w:hint="eastAsia"/>
        </w:rPr>
      </w:pPr>
      <w:r>
        <w:drawing>
          <wp:inline distT="0" distB="0" distL="0" distR="0">
            <wp:extent cx="3657600" cy="2423795"/>
            <wp:effectExtent l="0" t="0" r="0" b="0"/>
            <wp:docPr id="1007084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84221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59977" cy="242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201A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选择adapter_ts, 点击确认，弹出窗口再次确认窗口，点击是：</w:t>
      </w:r>
    </w:p>
    <w:p w14:paraId="38F70755">
      <w:pPr>
        <w:jc w:val="center"/>
      </w:pPr>
      <w:r>
        <w:drawing>
          <wp:inline distT="0" distB="0" distL="0" distR="0">
            <wp:extent cx="2159635" cy="2214245"/>
            <wp:effectExtent l="0" t="0" r="4445" b="10795"/>
            <wp:docPr id="11734465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46528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3118" cy="221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6F4A">
      <w:pPr>
        <w:jc w:val="center"/>
        <w:rPr>
          <w:rFonts w:hint="eastAsia"/>
        </w:rPr>
      </w:pPr>
      <w:r>
        <w:drawing>
          <wp:inline distT="0" distB="0" distL="0" distR="0">
            <wp:extent cx="3009900" cy="1430655"/>
            <wp:effectExtent l="0" t="0" r="0" b="0"/>
            <wp:docPr id="609085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8594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12528" cy="143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7E1C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修改QtProject/entry/oh-package.json5文件，添加dependencies: “adapter_ts”: “file:../adapter_ts”：</w:t>
      </w:r>
    </w:p>
    <w:p w14:paraId="608E37D3">
      <w:pPr>
        <w:rPr>
          <w:rFonts w:hint="eastAsia"/>
        </w:rPr>
      </w:pPr>
      <w:r>
        <w:drawing>
          <wp:inline distT="0" distB="0" distL="0" distR="0">
            <wp:extent cx="5274310" cy="1940560"/>
            <wp:effectExtent l="0" t="0" r="2540" b="2540"/>
            <wp:docPr id="153196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6945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4C54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</w:rPr>
      </w:pPr>
      <w:r>
        <w:rPr>
          <w:rFonts w:hint="eastAsia"/>
          <w:lang w:val="en-US" w:eastAsia="zh-CN"/>
        </w:rPr>
        <w:t>修改QtProject/entry/build-profile.json5配置loongarch64和Qt环境。</w:t>
      </w:r>
      <w:r>
        <w:rPr>
          <w:rFonts w:hint="eastAsia"/>
        </w:rPr>
        <w:t>Qt环境配置在argruments参数中</w:t>
      </w:r>
      <w:r>
        <w:rPr>
          <w:rFonts w:hint="eastAsia"/>
          <w:lang w:eastAsia="zh-CN"/>
        </w:rPr>
        <w:t>，</w:t>
      </w:r>
      <w:r>
        <w:rPr>
          <w:rFonts w:hint="eastAsia"/>
        </w:rPr>
        <w:t>abiFilters指定loongarch64</w:t>
      </w:r>
      <w:r>
        <w:rPr>
          <w:rFonts w:hint="eastAsia"/>
          <w:lang w:eastAsia="zh-CN"/>
        </w:rPr>
        <w:t>：</w:t>
      </w:r>
    </w:p>
    <w:p w14:paraId="5E9A0624">
      <w:pPr>
        <w:rPr>
          <w:rFonts w:hint="eastAsia"/>
        </w:rPr>
      </w:pPr>
      <w:r>
        <w:drawing>
          <wp:inline distT="0" distB="0" distL="0" distR="0">
            <wp:extent cx="5274310" cy="1938655"/>
            <wp:effectExtent l="0" t="0" r="2540" b="4445"/>
            <wp:docPr id="1354164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64918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F88E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替换JS接口文件，将D:\OpenHarmony\Qt\Qt5.15.12\loongarch64-linux-ohos\openharmony\qtbase目录下的文件替换到D:\OpenHarmony\Project\QtProject\entry\src\main\ets目录中：</w:t>
      </w:r>
    </w:p>
    <w:p w14:paraId="223A789E">
      <w:pPr>
        <w:jc w:val="center"/>
        <w:rPr>
          <w:rFonts w:hint="eastAsia"/>
        </w:rPr>
      </w:pPr>
      <w:r>
        <w:drawing>
          <wp:inline distT="0" distB="0" distL="0" distR="0">
            <wp:extent cx="3476625" cy="1869440"/>
            <wp:effectExtent l="0" t="0" r="13335" b="5080"/>
            <wp:docPr id="141636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6866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81503" cy="187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CE48">
      <w:pPr>
        <w:jc w:val="center"/>
        <w:rPr>
          <w:rFonts w:hint="eastAsia"/>
        </w:rPr>
      </w:pPr>
      <w:r>
        <w:drawing>
          <wp:inline distT="0" distB="0" distL="0" distR="0">
            <wp:extent cx="1600200" cy="2411095"/>
            <wp:effectExtent l="0" t="0" r="0" b="12065"/>
            <wp:docPr id="1443165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65134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04152" cy="241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6FBF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</w:rPr>
      </w:pPr>
      <w:r>
        <w:rPr>
          <w:rFonts w:hint="eastAsia"/>
          <w:lang w:val="en-US" w:eastAsia="zh-CN"/>
        </w:rPr>
        <w:t>配置SDK版本：QtProject\build-profile.json5中配置compileSdkVersion和compatibleSdkVersion版本为12，修改runtimeOS为OpenHarmony，点击右上角Sync Now，同步配置，点击yes，等待同步完成：</w:t>
      </w:r>
      <w:r>
        <w:drawing>
          <wp:inline distT="0" distB="0" distL="0" distR="0">
            <wp:extent cx="5274310" cy="1966595"/>
            <wp:effectExtent l="0" t="0" r="2540" b="0"/>
            <wp:docPr id="1402071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71705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F066">
      <w:pPr>
        <w:jc w:val="center"/>
        <w:rPr>
          <w:rFonts w:hint="eastAsia"/>
        </w:rPr>
      </w:pPr>
      <w:r>
        <w:drawing>
          <wp:inline distT="0" distB="0" distL="0" distR="0">
            <wp:extent cx="2150110" cy="1071245"/>
            <wp:effectExtent l="0" t="0" r="13970" b="10795"/>
            <wp:docPr id="913620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2013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56582" cy="10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62225" cy="499110"/>
            <wp:effectExtent l="0" t="0" r="0" b="0"/>
            <wp:docPr id="987504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04116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80721" cy="50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A35B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导入pcid：将OpenHarmony-5.0.0-release\pcid.sc拷贝到D:\OpenHarmony\目录下：</w:t>
      </w:r>
    </w:p>
    <w:p w14:paraId="24A8EFE2">
      <w:pPr>
        <w:jc w:val="center"/>
        <w:rPr>
          <w:rFonts w:hint="eastAsia"/>
        </w:rPr>
      </w:pPr>
      <w:r>
        <w:drawing>
          <wp:inline distT="0" distB="0" distL="0" distR="0">
            <wp:extent cx="2952750" cy="1233805"/>
            <wp:effectExtent l="0" t="0" r="0" b="4445"/>
            <wp:docPr id="1121178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78896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66360" cy="123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CB75">
      <w:pPr>
        <w:jc w:val="center"/>
        <w:rPr>
          <w:rFonts w:hint="eastAsia"/>
        </w:rPr>
      </w:pPr>
      <w:r>
        <w:drawing>
          <wp:inline distT="0" distB="0" distL="0" distR="0">
            <wp:extent cx="2766695" cy="1237615"/>
            <wp:effectExtent l="0" t="0" r="0" b="635"/>
            <wp:docPr id="1298101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01551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07165" cy="12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FFDC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在DevEco Studio界面下，双击shift，打开全局搜索，搜索“导入产品兼容性ID”，</w:t>
      </w:r>
      <w:r>
        <w:rPr>
          <w:rFonts w:hint="eastAsia"/>
          <w:lang w:val="en-US" w:eastAsia="zh-CN"/>
        </w:rPr>
        <w:t>Module select选择All：</w:t>
      </w:r>
    </w:p>
    <w:p w14:paraId="6481B60F">
      <w:pPr>
        <w:jc w:val="center"/>
        <w:rPr>
          <w:rFonts w:hint="eastAsia"/>
        </w:rPr>
      </w:pPr>
      <w:r>
        <w:drawing>
          <wp:inline distT="0" distB="0" distL="0" distR="0">
            <wp:extent cx="5274310" cy="3133725"/>
            <wp:effectExtent l="0" t="0" r="2540" b="9525"/>
            <wp:docPr id="1828960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60793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773A">
      <w:pPr>
        <w:jc w:val="center"/>
        <w:rPr>
          <w:rFonts w:hint="eastAsia"/>
        </w:rPr>
      </w:pPr>
      <w:r>
        <w:drawing>
          <wp:inline distT="0" distB="0" distL="0" distR="0">
            <wp:extent cx="4090670" cy="3024505"/>
            <wp:effectExtent l="0" t="0" r="5080" b="4445"/>
            <wp:docPr id="1753144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44379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93226" cy="302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8DC1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ID导入pcid.sc文件，取消勾选SystemCapability.Base，点击OK：</w:t>
      </w:r>
    </w:p>
    <w:p w14:paraId="22B42470">
      <w:pPr>
        <w:jc w:val="center"/>
        <w:rPr>
          <w:rFonts w:hint="eastAsia"/>
        </w:rPr>
      </w:pPr>
      <w:r>
        <w:drawing>
          <wp:inline distT="0" distB="0" distL="0" distR="0">
            <wp:extent cx="1909445" cy="2210435"/>
            <wp:effectExtent l="0" t="0" r="0" b="0"/>
            <wp:docPr id="823816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16831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13918" cy="221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CE7C">
      <w:pPr>
        <w:jc w:val="center"/>
        <w:rPr>
          <w:rFonts w:hint="eastAsia"/>
        </w:rPr>
      </w:pPr>
      <w:r>
        <w:drawing>
          <wp:inline distT="0" distB="0" distL="0" distR="0">
            <wp:extent cx="5274310" cy="3924935"/>
            <wp:effectExtent l="0" t="0" r="2540" b="0"/>
            <wp:docPr id="755761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61589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B2F3">
      <w:pPr>
        <w:jc w:val="center"/>
        <w:rPr>
          <w:rFonts w:hint="eastAsia"/>
        </w:rPr>
      </w:pPr>
      <w:r>
        <w:drawing>
          <wp:inline distT="0" distB="0" distL="0" distR="0">
            <wp:extent cx="2719070" cy="4439285"/>
            <wp:effectExtent l="0" t="0" r="5080" b="0"/>
            <wp:docPr id="1103687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7688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20988" cy="444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9E20">
      <w:pPr>
        <w:pStyle w:val="28"/>
        <w:numPr>
          <w:ilvl w:val="0"/>
          <w:numId w:val="8"/>
        </w:numPr>
        <w:ind w:left="665" w:leftChars="0" w:hanging="425" w:firstLineChars="0"/>
        <w:rPr>
          <w:rFonts w:hint="eastAsia"/>
        </w:rPr>
      </w:pPr>
      <w:r>
        <w:rPr>
          <w:rFonts w:hint="eastAsia"/>
          <w:lang w:val="en-US" w:eastAsia="zh-CN"/>
        </w:rPr>
        <w:t>编译项目：</w:t>
      </w:r>
      <w:r>
        <w:rPr>
          <w:rFonts w:hint="eastAsia"/>
        </w:rPr>
        <w:t>在顶部标题栏选择构建 =&gt; 编译Hap =&gt; 编译Hap(s)</w:t>
      </w:r>
      <w:r>
        <w:rPr>
          <w:rFonts w:hint="eastAsia"/>
          <w:lang w:eastAsia="zh-CN"/>
        </w:rPr>
        <w:t>：</w:t>
      </w:r>
    </w:p>
    <w:p w14:paraId="75943EC3">
      <w:pPr>
        <w:jc w:val="center"/>
        <w:rPr>
          <w:rFonts w:hint="eastAsia"/>
        </w:rPr>
      </w:pPr>
      <w:r>
        <w:drawing>
          <wp:inline distT="0" distB="0" distL="0" distR="0">
            <wp:extent cx="5274310" cy="3106420"/>
            <wp:effectExtent l="0" t="0" r="2540" b="0"/>
            <wp:docPr id="1390578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78730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DCE9">
      <w:pPr>
        <w:ind w:firstLine="420" w:firstLineChars="0"/>
        <w:rPr>
          <w:rFonts w:hint="eastAsia" w:eastAsia="宋体"/>
          <w:lang w:eastAsia="zh-CN"/>
        </w:rPr>
      </w:pPr>
      <w:r>
        <w:rPr>
          <w:rFonts w:hint="eastAsia"/>
        </w:rPr>
        <w:t>编译完成后，hap包在D:\OpenHarmony\Project\QtProject\entry\build\default\outputs\default目录下</w:t>
      </w:r>
      <w:r>
        <w:rPr>
          <w:rFonts w:hint="eastAsia"/>
          <w:lang w:eastAsia="zh-CN"/>
        </w:rPr>
        <w:t>。</w:t>
      </w:r>
    </w:p>
    <w:p w14:paraId="7801B6A1">
      <w:pPr>
        <w:pStyle w:val="3"/>
        <w:numPr>
          <w:numId w:val="5"/>
        </w:numPr>
        <w:bidi w:val="0"/>
        <w:ind w:left="578" w:hanging="578"/>
        <w:rPr>
          <w:rFonts w:hint="eastAsia"/>
          <w:lang w:val="en-US" w:eastAsia="zh-CN"/>
        </w:rPr>
      </w:pPr>
      <w:bookmarkStart w:id="31" w:name="_Toc443"/>
      <w:r>
        <w:rPr>
          <w:rFonts w:hint="eastAsia"/>
          <w:lang w:val="en-US" w:eastAsia="zh-CN"/>
        </w:rPr>
        <w:t>编写Qt项目</w:t>
      </w:r>
      <w:bookmarkEnd w:id="31"/>
    </w:p>
    <w:p w14:paraId="17ED4E52">
      <w:pPr>
        <w:bidi w:val="0"/>
        <w:rPr>
          <w:rFonts w:hint="eastAsia"/>
        </w:rPr>
      </w:pPr>
      <w:r>
        <w:rPr>
          <w:rFonts w:hint="eastAsia"/>
        </w:rPr>
        <w:t>参考</w:t>
      </w:r>
      <w:r>
        <w:rPr>
          <w:rFonts w:hint="eastAsia"/>
          <w:lang w:val="en-US" w:eastAsia="zh-CN"/>
        </w:rPr>
        <w:t>如下</w:t>
      </w:r>
      <w:r>
        <w:rPr>
          <w:rFonts w:hint="eastAsia"/>
        </w:rPr>
        <w:t>链接：</w:t>
      </w:r>
    </w:p>
    <w:p w14:paraId="05E251EC">
      <w:pPr>
        <w:rPr>
          <w:rStyle w:val="23"/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"https://gitee.com/openharmony-sig/qt/wikis/%E5%9F%BA%E4%BA%8EDevEco%E7%9A%84Qt%E5%B7%A5%E7%A8%8B%E9%85%8D%E7%BD%AE"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23"/>
          <w:rFonts w:hint="eastAsia" w:ascii="宋体" w:hAnsi="宋体" w:eastAsia="宋体" w:cs="宋体"/>
        </w:rPr>
        <w:t>OpenHarmony-sig/qt</w:t>
      </w:r>
      <w:r>
        <w:rPr>
          <w:rStyle w:val="23"/>
          <w:rFonts w:hint="eastAsia" w:ascii="宋体" w:hAnsi="宋体" w:eastAsia="宋体" w:cs="宋体"/>
        </w:rPr>
        <w:fldChar w:fldCharType="end"/>
      </w:r>
    </w:p>
    <w:p w14:paraId="566D6BB4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"https://gitee.com/CplusCplus/qt5"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23"/>
          <w:rFonts w:hint="eastAsia" w:ascii="宋体" w:hAnsi="宋体" w:eastAsia="宋体" w:cs="宋体"/>
        </w:rPr>
        <w:t>OpenHarmony Qt源码地址</w:t>
      </w:r>
      <w:r>
        <w:rPr>
          <w:rStyle w:val="23"/>
          <w:rFonts w:hint="eastAsia" w:ascii="宋体" w:hAnsi="宋体" w:eastAsia="宋体" w:cs="宋体"/>
        </w:rPr>
        <w:fldChar w:fldCharType="end"/>
      </w:r>
    </w:p>
    <w:p w14:paraId="29FEA885">
      <w:pPr>
        <w:pStyle w:val="28"/>
        <w:numPr>
          <w:ilvl w:val="0"/>
          <w:numId w:val="9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修改CMakeLists.txt：</w:t>
      </w:r>
    </w:p>
    <w:p w14:paraId="14E26033">
      <w:pPr>
        <w:ind w:firstLine="420" w:firstLineChars="0"/>
        <w:rPr>
          <w:rFonts w:hint="eastAsia"/>
        </w:rPr>
      </w:pPr>
      <w:r>
        <w:rPr>
          <w:rFonts w:hint="eastAsia"/>
        </w:rPr>
        <w:t>D:\OpenHarmony\Project\QtProject\ entry \src\main\cpp\CMakeLists.txt中需要</w:t>
      </w:r>
      <w:r>
        <w:rPr>
          <w:rFonts w:hint="eastAsia"/>
          <w:lang w:val="en-US" w:eastAsia="zh-CN"/>
        </w:rPr>
        <w:t>在</w:t>
      </w:r>
      <w:r>
        <w:t>find_package(Qt</w:t>
      </w:r>
      <w:r>
        <w:rPr>
          <w:rFonts w:hint="eastAsia"/>
        </w:rPr>
        <w:t xml:space="preserve">5 </w:t>
      </w:r>
      <w:r>
        <w:t>REQUIRED COMPONENTS Core Widgets Gui)</w:t>
      </w:r>
      <w:r>
        <w:rPr>
          <w:rFonts w:hint="eastAsia"/>
        </w:rPr>
        <w:t>前添加</w:t>
      </w:r>
      <w:r>
        <w:rPr>
          <w:rFonts w:hint="eastAsia"/>
          <w:lang w:eastAsia="zh-CN"/>
        </w:rPr>
        <w:t>：</w:t>
      </w:r>
      <w:r>
        <w:t>list(APPEND CMAKE_FIND_ROOT_PATH ${QT_PREFIX})</w:t>
      </w:r>
    </w:p>
    <w:p w14:paraId="280B637E">
      <w:pPr>
        <w:jc w:val="center"/>
        <w:rPr>
          <w:rFonts w:hint="eastAsia"/>
        </w:rPr>
      </w:pPr>
      <w:r>
        <w:drawing>
          <wp:inline distT="0" distB="0" distL="0" distR="0">
            <wp:extent cx="5274310" cy="2098675"/>
            <wp:effectExtent l="0" t="0" r="2540" b="0"/>
            <wp:docPr id="433520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20680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A037">
      <w:pPr>
        <w:pStyle w:val="28"/>
        <w:numPr>
          <w:ilvl w:val="0"/>
          <w:numId w:val="9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修改加载的Qt程序：</w:t>
      </w:r>
    </w:p>
    <w:p w14:paraId="1B1D6B7F">
      <w:pPr>
        <w:ind w:firstLine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修改QtProject\entry\src\main\ets\native\目录下的JsApplication.ts文件，将加载的Qt程序修改为cpp端生成的库文件，如下图所示：</w:t>
      </w:r>
    </w:p>
    <w:p w14:paraId="55E8FE4A">
      <w:pPr>
        <w:ind w:firstLine="42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如果新建项目时module时entry，这里就是libentry.so</w:t>
      </w:r>
      <w:r>
        <w:rPr>
          <w:rFonts w:hint="eastAsia" w:ascii="宋体" w:hAnsi="宋体" w:eastAsia="宋体" w:cs="宋体"/>
          <w:lang w:eastAsia="zh-CN"/>
        </w:rPr>
        <w:t>；</w:t>
      </w:r>
    </w:p>
    <w:p w14:paraId="46D43458">
      <w:pPr>
        <w:rPr>
          <w:rFonts w:hint="eastAsia"/>
        </w:rPr>
      </w:pPr>
      <w:r>
        <w:drawing>
          <wp:inline distT="0" distB="0" distL="0" distR="0">
            <wp:extent cx="5274310" cy="2012315"/>
            <wp:effectExtent l="0" t="0" r="2540" b="6985"/>
            <wp:docPr id="608049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49703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4641">
      <w:pPr>
        <w:ind w:firstLine="420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如果新建项目时module时qtmodule，这里就是libqtmodule.so</w:t>
      </w:r>
      <w:r>
        <w:rPr>
          <w:rFonts w:hint="eastAsia" w:ascii="宋体" w:hAnsi="宋体" w:eastAsia="宋体" w:cs="宋体"/>
          <w:lang w:eastAsia="zh-CN"/>
        </w:rPr>
        <w:t>。</w:t>
      </w:r>
    </w:p>
    <w:p w14:paraId="6765C750">
      <w:pPr>
        <w:jc w:val="center"/>
        <w:rPr>
          <w:rFonts w:hint="eastAsia"/>
        </w:rPr>
      </w:pPr>
      <w:r>
        <w:drawing>
          <wp:inline distT="0" distB="0" distL="0" distR="0">
            <wp:extent cx="5274310" cy="1973580"/>
            <wp:effectExtent l="0" t="0" r="2540" b="7620"/>
            <wp:docPr id="1877832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32830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F976">
      <w:pPr>
        <w:pStyle w:val="28"/>
        <w:numPr>
          <w:ilvl w:val="0"/>
          <w:numId w:val="9"/>
        </w:numPr>
        <w:ind w:left="66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拷贝依赖：</w:t>
      </w:r>
    </w:p>
    <w:p w14:paraId="57CB3BA8">
      <w:pPr>
        <w:ind w:firstLine="420" w:firstLineChars="0"/>
        <w:rPr>
          <w:rFonts w:hint="eastAsia"/>
        </w:rPr>
      </w:pPr>
      <w:r>
        <w:rPr>
          <w:rFonts w:hint="eastAsia"/>
        </w:rPr>
        <w:t>因为Qt框架中采用了插件机制，除了拷贝依赖库到.hap包，还需要将运行时依赖的相关插件拷贝到.hap包中，在qtproject\entry\libs\目录下新建loongarch64目录，和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"_配置Qt开发环境" </w:instrText>
      </w:r>
      <w:r>
        <w:rPr>
          <w:rFonts w:hint="eastAsia"/>
        </w:rPr>
        <w:fldChar w:fldCharType="separate"/>
      </w:r>
      <w:r>
        <w:rPr>
          <w:rStyle w:val="23"/>
          <w:rFonts w:hint="eastAsia"/>
        </w:rPr>
        <w:t>配置Qt</w:t>
      </w:r>
      <w:r>
        <w:rPr>
          <w:rStyle w:val="23"/>
          <w:rFonts w:hint="eastAsia"/>
          <w:lang w:val="en-US" w:eastAsia="zh-CN"/>
        </w:rPr>
        <w:t>开发</w:t>
      </w:r>
      <w:r>
        <w:rPr>
          <w:rStyle w:val="23"/>
          <w:rFonts w:hint="eastAsia"/>
        </w:rPr>
        <w:t>环境</w:t>
      </w:r>
      <w:r>
        <w:rPr>
          <w:rFonts w:hint="eastAsia"/>
        </w:rPr>
        <w:fldChar w:fldCharType="end"/>
      </w:r>
      <w:r>
        <w:rPr>
          <w:rFonts w:hint="eastAsia"/>
        </w:rPr>
        <w:t>中argruments的abiFilter设置</w:t>
      </w:r>
      <w:r>
        <w:rPr>
          <w:rFonts w:hint="eastAsia"/>
          <w:lang w:val="en-US" w:eastAsia="zh-CN"/>
        </w:rPr>
        <w:t>相同</w:t>
      </w:r>
      <w:r>
        <w:rPr>
          <w:rFonts w:hint="eastAsia"/>
        </w:rPr>
        <w:t>，如下图所示：</w:t>
      </w:r>
    </w:p>
    <w:p w14:paraId="4B8F8030">
      <w:pPr>
        <w:rPr>
          <w:rFonts w:hint="eastAsia"/>
        </w:rPr>
      </w:pPr>
      <w:r>
        <w:drawing>
          <wp:inline distT="0" distB="0" distL="0" distR="0">
            <wp:extent cx="5274310" cy="2268855"/>
            <wp:effectExtent l="0" t="0" r="2540" b="0"/>
            <wp:docPr id="1552893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89363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65F6">
      <w:pPr>
        <w:ind w:firstLine="420" w:firstLineChars="0"/>
        <w:rPr>
          <w:rFonts w:hint="eastAsia" w:ascii="宋体" w:hAnsi="宋体" w:cs="宋体"/>
          <w:lang w:eastAsia="zh-CN"/>
        </w:rPr>
      </w:pPr>
      <w:r>
        <w:rPr>
          <w:rFonts w:hint="eastAsia" w:ascii="宋体" w:hAnsi="宋体" w:eastAsia="宋体" w:cs="宋体"/>
        </w:rPr>
        <w:t>拷贝基础的依赖插件（libplugins_platforms_qopenharmony.so）到loonarch64目录中，拷贝后，再次执行</w:t>
      </w:r>
      <w:r>
        <w:rPr>
          <w:rFonts w:hint="eastAsia" w:ascii="宋体" w:hAnsi="宋体" w:cs="宋体"/>
          <w:lang w:val="en-US" w:eastAsia="zh-CN"/>
        </w:rPr>
        <w:fldChar w:fldCharType="begin"/>
      </w:r>
      <w:r>
        <w:rPr>
          <w:rFonts w:hint="eastAsia" w:ascii="宋体" w:hAnsi="宋体" w:cs="宋体"/>
          <w:lang w:val="en-US" w:eastAsia="zh-CN"/>
        </w:rPr>
        <w:instrText xml:space="preserve"> HYPERLINK \l "_开发环境_1" </w:instrText>
      </w:r>
      <w:r>
        <w:rPr>
          <w:rFonts w:hint="eastAsia" w:ascii="宋体" w:hAnsi="宋体" w:cs="宋体"/>
          <w:lang w:val="en-US" w:eastAsia="zh-CN"/>
        </w:rPr>
        <w:fldChar w:fldCharType="separate"/>
      </w:r>
      <w:r>
        <w:rPr>
          <w:rStyle w:val="23"/>
          <w:rFonts w:hint="eastAsia" w:ascii="宋体" w:hAnsi="宋体" w:cs="宋体"/>
          <w:lang w:val="en-US" w:eastAsia="zh-CN"/>
        </w:rPr>
        <w:t>开发环境</w:t>
      </w:r>
      <w:r>
        <w:rPr>
          <w:rFonts w:hint="eastAsia" w:ascii="宋体" w:hAnsi="宋体" w:cs="宋体"/>
          <w:lang w:val="en-US" w:eastAsia="zh-CN"/>
        </w:rPr>
        <w:fldChar w:fldCharType="end"/>
      </w:r>
      <w:r>
        <w:rPr>
          <w:rFonts w:hint="eastAsia" w:ascii="宋体" w:hAnsi="宋体" w:cs="宋体"/>
          <w:lang w:val="en-US" w:eastAsia="zh-CN"/>
        </w:rPr>
        <w:t>中【</w:t>
      </w:r>
      <w:r>
        <w:rPr>
          <w:rFonts w:hint="eastAsia" w:ascii="宋体" w:hAnsi="宋体" w:cs="宋体"/>
          <w:lang w:val="en-US" w:eastAsia="zh-CN"/>
        </w:rPr>
        <w:fldChar w:fldCharType="begin"/>
      </w:r>
      <w:r>
        <w:rPr>
          <w:rFonts w:hint="eastAsia" w:ascii="宋体" w:hAnsi="宋体" w:cs="宋体"/>
          <w:lang w:val="en-US" w:eastAsia="zh-CN"/>
        </w:rPr>
        <w:instrText xml:space="preserve"> HYPERLINK \l "_修改项目配置" </w:instrText>
      </w:r>
      <w:r>
        <w:rPr>
          <w:rFonts w:hint="eastAsia" w:ascii="宋体" w:hAnsi="宋体" w:cs="宋体"/>
          <w:lang w:val="en-US" w:eastAsia="zh-CN"/>
        </w:rPr>
        <w:fldChar w:fldCharType="separate"/>
      </w:r>
      <w:r>
        <w:rPr>
          <w:rStyle w:val="23"/>
          <w:rFonts w:hint="eastAsia" w:ascii="宋体" w:hAnsi="宋体" w:cs="宋体"/>
          <w:lang w:val="en-US" w:eastAsia="zh-CN"/>
        </w:rPr>
        <w:t>修改项目配置</w:t>
      </w:r>
      <w:r>
        <w:rPr>
          <w:rFonts w:hint="eastAsia" w:ascii="宋体" w:hAnsi="宋体" w:cs="宋体"/>
          <w:lang w:val="en-US" w:eastAsia="zh-CN"/>
        </w:rPr>
        <w:fldChar w:fldCharType="end"/>
      </w:r>
      <w:r>
        <w:rPr>
          <w:rFonts w:hint="eastAsia" w:ascii="宋体" w:hAnsi="宋体" w:cs="宋体"/>
          <w:lang w:val="en-US" w:eastAsia="zh-CN"/>
        </w:rPr>
        <w:t>】及【</w:t>
      </w:r>
      <w:r>
        <w:rPr>
          <w:rFonts w:hint="eastAsia" w:ascii="宋体" w:hAnsi="宋体" w:cs="宋体"/>
          <w:lang w:val="en-US" w:eastAsia="zh-CN"/>
        </w:rPr>
        <w:fldChar w:fldCharType="begin"/>
      </w:r>
      <w:r>
        <w:rPr>
          <w:rFonts w:hint="eastAsia" w:ascii="宋体" w:hAnsi="宋体" w:cs="宋体"/>
          <w:lang w:val="en-US" w:eastAsia="zh-CN"/>
        </w:rPr>
        <w:instrText xml:space="preserve"> HYPERLINK \l "_导入产品兼容性ID" </w:instrText>
      </w:r>
      <w:r>
        <w:rPr>
          <w:rFonts w:hint="eastAsia" w:ascii="宋体" w:hAnsi="宋体" w:cs="宋体"/>
          <w:lang w:val="en-US" w:eastAsia="zh-CN"/>
        </w:rPr>
        <w:fldChar w:fldCharType="separate"/>
      </w:r>
      <w:r>
        <w:rPr>
          <w:rStyle w:val="23"/>
          <w:rFonts w:hint="eastAsia" w:ascii="宋体" w:hAnsi="宋体" w:cs="宋体"/>
          <w:lang w:val="en-US" w:eastAsia="zh-CN"/>
        </w:rPr>
        <w:t>导入产品兼容性ID</w:t>
      </w:r>
      <w:r>
        <w:rPr>
          <w:rFonts w:hint="eastAsia" w:ascii="宋体" w:hAnsi="宋体" w:cs="宋体"/>
          <w:lang w:val="en-US" w:eastAsia="zh-CN"/>
        </w:rPr>
        <w:fldChar w:fldCharType="end"/>
      </w:r>
      <w:r>
        <w:rPr>
          <w:rFonts w:hint="eastAsia" w:ascii="宋体" w:hAnsi="宋体" w:cs="宋体"/>
          <w:lang w:val="en-US" w:eastAsia="zh-CN"/>
        </w:rPr>
        <w:t>】</w:t>
      </w:r>
      <w:r>
        <w:rPr>
          <w:rFonts w:hint="eastAsia" w:ascii="宋体" w:hAnsi="宋体" w:eastAsia="宋体" w:cs="宋体"/>
        </w:rPr>
        <w:t>步骤</w:t>
      </w:r>
      <w:r>
        <w:rPr>
          <w:rFonts w:hint="eastAsia" w:ascii="宋体" w:hAnsi="宋体" w:cs="宋体"/>
          <w:lang w:eastAsia="zh-CN"/>
        </w:rPr>
        <w:t>。</w:t>
      </w:r>
      <w:r>
        <w:rPr>
          <w:rFonts w:hint="eastAsia" w:ascii="宋体" w:hAnsi="宋体" w:cs="宋体"/>
          <w:lang w:val="en-US" w:eastAsia="zh-CN"/>
        </w:rPr>
        <w:t>编译后，</w:t>
      </w:r>
      <w:r>
        <w:rPr>
          <w:rFonts w:hint="eastAsia" w:ascii="宋体" w:hAnsi="宋体" w:eastAsia="宋体" w:cs="宋体"/>
        </w:rPr>
        <w:t>生成.hap包中已包含依赖的插件，如下图所示：（注：libplugins_platforms_qopenharmony.so插件是必要的基础插件）libplugins_platforms_qopenharmony.so在D:\OpenHarmony\Qt\Qt5.15.12\loongarch64-linux-ohos\plugins\platforms\目录下</w:t>
      </w:r>
      <w:r>
        <w:rPr>
          <w:rFonts w:hint="eastAsia" w:ascii="宋体" w:hAnsi="宋体" w:cs="宋体"/>
          <w:lang w:eastAsia="zh-CN"/>
        </w:rPr>
        <w:t>。</w:t>
      </w:r>
      <w:bookmarkStart w:id="32" w:name="_GoBack"/>
      <w:bookmarkEnd w:id="32"/>
    </w:p>
    <w:p w14:paraId="7AF929FF">
      <w:pPr>
        <w:jc w:val="center"/>
        <w:rPr>
          <w:rFonts w:hint="eastAsia"/>
        </w:rPr>
      </w:pPr>
      <w:r>
        <w:drawing>
          <wp:inline distT="0" distB="0" distL="0" distR="0">
            <wp:extent cx="3414395" cy="1525905"/>
            <wp:effectExtent l="0" t="0" r="0" b="0"/>
            <wp:docPr id="920278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78309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17150" cy="15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A6C7">
      <w:pPr>
        <w:jc w:val="center"/>
        <w:rPr>
          <w:rFonts w:hint="eastAsia"/>
        </w:rPr>
      </w:pPr>
      <w:r>
        <w:drawing>
          <wp:inline distT="0" distB="0" distL="0" distR="0">
            <wp:extent cx="5274310" cy="2113280"/>
            <wp:effectExtent l="0" t="0" r="2540" b="1270"/>
            <wp:docPr id="334025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25414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89CA31"/>
    <w:multiLevelType w:val="singleLevel"/>
    <w:tmpl w:val="9989CA31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A8896444"/>
    <w:multiLevelType w:val="multilevel"/>
    <w:tmpl w:val="A8896444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D6A0B9AC"/>
    <w:multiLevelType w:val="singleLevel"/>
    <w:tmpl w:val="D6A0B9AC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">
    <w:nsid w:val="FD64AAB1"/>
    <w:multiLevelType w:val="multilevel"/>
    <w:tmpl w:val="FD64AA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lvlText w:val="3.%2"/>
      <w:lvlJc w:val="left"/>
      <w:pPr>
        <w:tabs>
          <w:tab w:val="left" w:pos="576"/>
        </w:tabs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>
    <w:nsid w:val="24FF73B3"/>
    <w:multiLevelType w:val="singleLevel"/>
    <w:tmpl w:val="24FF73B3"/>
    <w:lvl w:ilvl="0" w:tentative="0">
      <w:start w:val="1"/>
      <w:numFmt w:val="decimal"/>
      <w:lvlText w:val="%1)"/>
      <w:lvlJc w:val="left"/>
      <w:pPr>
        <w:ind w:left="665" w:hanging="425"/>
      </w:pPr>
      <w:rPr>
        <w:rFonts w:hint="default"/>
      </w:rPr>
    </w:lvl>
  </w:abstractNum>
  <w:abstractNum w:abstractNumId="5">
    <w:nsid w:val="29F7C345"/>
    <w:multiLevelType w:val="singleLevel"/>
    <w:tmpl w:val="29F7C345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6AE6EAE6"/>
    <w:multiLevelType w:val="singleLevel"/>
    <w:tmpl w:val="6AE6EAE6"/>
    <w:lvl w:ilvl="0" w:tentative="0">
      <w:start w:val="1"/>
      <w:numFmt w:val="decimal"/>
      <w:lvlText w:val="%1)"/>
      <w:lvlJc w:val="left"/>
      <w:pPr>
        <w:ind w:left="665" w:hanging="425"/>
      </w:pPr>
      <w:rPr>
        <w:rFonts w:hint="default"/>
      </w:rPr>
    </w:lvl>
  </w:abstractNum>
  <w:abstractNum w:abstractNumId="7">
    <w:nsid w:val="6EBE3AED"/>
    <w:multiLevelType w:val="singleLevel"/>
    <w:tmpl w:val="6EBE3AE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93B"/>
    <w:rsid w:val="00027B45"/>
    <w:rsid w:val="00037C3D"/>
    <w:rsid w:val="00085039"/>
    <w:rsid w:val="000D2763"/>
    <w:rsid w:val="001C093B"/>
    <w:rsid w:val="001D654E"/>
    <w:rsid w:val="00224D6C"/>
    <w:rsid w:val="00225A3C"/>
    <w:rsid w:val="0025718C"/>
    <w:rsid w:val="002E5D05"/>
    <w:rsid w:val="00372B84"/>
    <w:rsid w:val="0037632D"/>
    <w:rsid w:val="00382742"/>
    <w:rsid w:val="00387A50"/>
    <w:rsid w:val="003929D0"/>
    <w:rsid w:val="00396F29"/>
    <w:rsid w:val="003B3674"/>
    <w:rsid w:val="003C3288"/>
    <w:rsid w:val="003C60D1"/>
    <w:rsid w:val="003D481B"/>
    <w:rsid w:val="003F52ED"/>
    <w:rsid w:val="00401BD6"/>
    <w:rsid w:val="00416323"/>
    <w:rsid w:val="004163B9"/>
    <w:rsid w:val="00434126"/>
    <w:rsid w:val="004567B2"/>
    <w:rsid w:val="004926A5"/>
    <w:rsid w:val="004D4492"/>
    <w:rsid w:val="00530240"/>
    <w:rsid w:val="005C72BC"/>
    <w:rsid w:val="006425C4"/>
    <w:rsid w:val="006446E1"/>
    <w:rsid w:val="006C0B44"/>
    <w:rsid w:val="006C2014"/>
    <w:rsid w:val="006D3576"/>
    <w:rsid w:val="007123C2"/>
    <w:rsid w:val="0074535F"/>
    <w:rsid w:val="007719B9"/>
    <w:rsid w:val="007B1A06"/>
    <w:rsid w:val="007D2B56"/>
    <w:rsid w:val="0081163E"/>
    <w:rsid w:val="00812E35"/>
    <w:rsid w:val="00824B80"/>
    <w:rsid w:val="009B6C74"/>
    <w:rsid w:val="009D0AC6"/>
    <w:rsid w:val="00A1463C"/>
    <w:rsid w:val="00A6557A"/>
    <w:rsid w:val="00A7091B"/>
    <w:rsid w:val="00A82120"/>
    <w:rsid w:val="00A84364"/>
    <w:rsid w:val="00A92E8B"/>
    <w:rsid w:val="00AE5EAD"/>
    <w:rsid w:val="00B107C2"/>
    <w:rsid w:val="00B144D1"/>
    <w:rsid w:val="00B607DD"/>
    <w:rsid w:val="00BB0A04"/>
    <w:rsid w:val="00BD6CF9"/>
    <w:rsid w:val="00BE31C1"/>
    <w:rsid w:val="00BF075B"/>
    <w:rsid w:val="00BF640F"/>
    <w:rsid w:val="00C47160"/>
    <w:rsid w:val="00C71A3C"/>
    <w:rsid w:val="00CC54E2"/>
    <w:rsid w:val="00CC7E3C"/>
    <w:rsid w:val="00CE4792"/>
    <w:rsid w:val="00D02AF5"/>
    <w:rsid w:val="00D04598"/>
    <w:rsid w:val="00D373AD"/>
    <w:rsid w:val="00D64B3E"/>
    <w:rsid w:val="00DC17FD"/>
    <w:rsid w:val="00DC2A93"/>
    <w:rsid w:val="00DF504D"/>
    <w:rsid w:val="00E1405F"/>
    <w:rsid w:val="00E54B7C"/>
    <w:rsid w:val="00E753C8"/>
    <w:rsid w:val="00E92384"/>
    <w:rsid w:val="00E92470"/>
    <w:rsid w:val="00EC02F3"/>
    <w:rsid w:val="00EC22C4"/>
    <w:rsid w:val="00EF565A"/>
    <w:rsid w:val="00F27B3E"/>
    <w:rsid w:val="00F337C3"/>
    <w:rsid w:val="00F42B0C"/>
    <w:rsid w:val="00F560B8"/>
    <w:rsid w:val="00F563E7"/>
    <w:rsid w:val="00F931A4"/>
    <w:rsid w:val="00FA17C2"/>
    <w:rsid w:val="00FC03E2"/>
    <w:rsid w:val="00FC61D4"/>
    <w:rsid w:val="02F57D5E"/>
    <w:rsid w:val="05566E65"/>
    <w:rsid w:val="05D352E4"/>
    <w:rsid w:val="0ABB0D35"/>
    <w:rsid w:val="0B093D05"/>
    <w:rsid w:val="0B9677D5"/>
    <w:rsid w:val="0C063A7F"/>
    <w:rsid w:val="0E982596"/>
    <w:rsid w:val="0ED10A0C"/>
    <w:rsid w:val="10BB33AB"/>
    <w:rsid w:val="10CA7D24"/>
    <w:rsid w:val="117D0AC1"/>
    <w:rsid w:val="13D110A9"/>
    <w:rsid w:val="141B0BDF"/>
    <w:rsid w:val="147E4E1C"/>
    <w:rsid w:val="192A17B1"/>
    <w:rsid w:val="199450E1"/>
    <w:rsid w:val="1A3D12D5"/>
    <w:rsid w:val="1A976717"/>
    <w:rsid w:val="1CA76EDA"/>
    <w:rsid w:val="1CEE2D5A"/>
    <w:rsid w:val="1D552DD9"/>
    <w:rsid w:val="1DEC729A"/>
    <w:rsid w:val="1ECE2E43"/>
    <w:rsid w:val="1F0C571A"/>
    <w:rsid w:val="2039253E"/>
    <w:rsid w:val="20A1657F"/>
    <w:rsid w:val="21780E44"/>
    <w:rsid w:val="2220695D"/>
    <w:rsid w:val="242659B0"/>
    <w:rsid w:val="272E0923"/>
    <w:rsid w:val="27B01338"/>
    <w:rsid w:val="28281DCD"/>
    <w:rsid w:val="283C0E1E"/>
    <w:rsid w:val="29037B8D"/>
    <w:rsid w:val="2C275941"/>
    <w:rsid w:val="2D5700AC"/>
    <w:rsid w:val="2E0A551A"/>
    <w:rsid w:val="2E7D5AE7"/>
    <w:rsid w:val="2FC77B06"/>
    <w:rsid w:val="310811F3"/>
    <w:rsid w:val="34DF294B"/>
    <w:rsid w:val="3589141A"/>
    <w:rsid w:val="369B31B3"/>
    <w:rsid w:val="36D13079"/>
    <w:rsid w:val="37CC1F8F"/>
    <w:rsid w:val="37F73F74"/>
    <w:rsid w:val="394144E6"/>
    <w:rsid w:val="3A125E82"/>
    <w:rsid w:val="3A6A7A6C"/>
    <w:rsid w:val="3D65659F"/>
    <w:rsid w:val="3E496AC3"/>
    <w:rsid w:val="3EE5670A"/>
    <w:rsid w:val="41686388"/>
    <w:rsid w:val="43234C5C"/>
    <w:rsid w:val="46401681"/>
    <w:rsid w:val="4669507C"/>
    <w:rsid w:val="46733805"/>
    <w:rsid w:val="47622319"/>
    <w:rsid w:val="48117779"/>
    <w:rsid w:val="48904217"/>
    <w:rsid w:val="49CD76D0"/>
    <w:rsid w:val="49E901DB"/>
    <w:rsid w:val="4A262150"/>
    <w:rsid w:val="4ADD714B"/>
    <w:rsid w:val="4B7B4E35"/>
    <w:rsid w:val="4C801FEF"/>
    <w:rsid w:val="4D502ECE"/>
    <w:rsid w:val="4D5F5D9D"/>
    <w:rsid w:val="4EA940DC"/>
    <w:rsid w:val="4ED82D9F"/>
    <w:rsid w:val="4FB2349A"/>
    <w:rsid w:val="4FE439C5"/>
    <w:rsid w:val="4FEF237D"/>
    <w:rsid w:val="529C19B5"/>
    <w:rsid w:val="56E84BC6"/>
    <w:rsid w:val="592310BA"/>
    <w:rsid w:val="5B330ACF"/>
    <w:rsid w:val="5BFD700A"/>
    <w:rsid w:val="5C526387"/>
    <w:rsid w:val="5D466C2D"/>
    <w:rsid w:val="5DC664B8"/>
    <w:rsid w:val="5E0C4813"/>
    <w:rsid w:val="5F496D73"/>
    <w:rsid w:val="601F1E8E"/>
    <w:rsid w:val="612C3FFB"/>
    <w:rsid w:val="644665A5"/>
    <w:rsid w:val="6511691D"/>
    <w:rsid w:val="68015CF2"/>
    <w:rsid w:val="69C33B3B"/>
    <w:rsid w:val="6AFD3D5D"/>
    <w:rsid w:val="6BBE4C73"/>
    <w:rsid w:val="6C97229F"/>
    <w:rsid w:val="715F4802"/>
    <w:rsid w:val="72AE3C93"/>
    <w:rsid w:val="736B1B84"/>
    <w:rsid w:val="74885462"/>
    <w:rsid w:val="755723C0"/>
    <w:rsid w:val="768E1E11"/>
    <w:rsid w:val="76D37824"/>
    <w:rsid w:val="76FF03C8"/>
    <w:rsid w:val="770E7A76"/>
    <w:rsid w:val="779C67B0"/>
    <w:rsid w:val="78016613"/>
    <w:rsid w:val="792425B9"/>
    <w:rsid w:val="796D41E5"/>
    <w:rsid w:val="7B6E2211"/>
    <w:rsid w:val="7BEE57C9"/>
    <w:rsid w:val="7C60597D"/>
    <w:rsid w:val="7CBB76D8"/>
    <w:rsid w:val="7FD6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="320" w:after="120" w:line="360" w:lineRule="auto"/>
      <w:ind w:left="431" w:hanging="431"/>
      <w:outlineLvl w:val="0"/>
    </w:pPr>
    <w:rPr>
      <w:rFonts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numPr>
        <w:ilvl w:val="1"/>
        <w:numId w:val="1"/>
      </w:numPr>
      <w:adjustRightInd w:val="0"/>
      <w:snapToGrid w:val="0"/>
      <w:spacing w:before="260" w:after="260" w:line="416" w:lineRule="auto"/>
      <w:ind w:left="578" w:hanging="578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</w:pPr>
    <w:rPr>
      <w:rFonts w:cs="Times New Roman"/>
      <w:kern w:val="0"/>
      <w:szCs w:val="22"/>
      <w14:ligatures w14:val="none"/>
    </w:rPr>
  </w:style>
  <w:style w:type="paragraph" w:styleId="12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uiPriority w:val="39"/>
  </w:style>
  <w:style w:type="paragraph" w:styleId="15">
    <w:name w:val="Subtitle"/>
    <w:basedOn w:val="1"/>
    <w:next w:val="1"/>
    <w:link w:val="34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16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7">
    <w:name w:val="HTML Preformatted"/>
    <w:basedOn w:val="1"/>
    <w:link w:val="29"/>
    <w:semiHidden/>
    <w:unhideWhenUsed/>
    <w:qFormat/>
    <w:uiPriority w:val="99"/>
    <w:rPr>
      <w:rFonts w:ascii="Courier New" w:hAnsi="Courier New" w:cs="Courier New"/>
      <w:sz w:val="20"/>
      <w:szCs w:val="20"/>
    </w:rPr>
  </w:style>
  <w:style w:type="paragraph" w:styleId="18">
    <w:name w:val="Title"/>
    <w:basedOn w:val="1"/>
    <w:next w:val="1"/>
    <w:link w:val="3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20">
    <w:name w:val="Table Grid"/>
    <w:basedOn w:val="19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FollowedHyperlink"/>
    <w:basedOn w:val="21"/>
    <w:semiHidden/>
    <w:unhideWhenUsed/>
    <w:qFormat/>
    <w:uiPriority w:val="99"/>
    <w:rPr>
      <w:color w:val="96607D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标题 1 字符"/>
    <w:basedOn w:val="21"/>
    <w:link w:val="2"/>
    <w:uiPriority w:val="9"/>
    <w:rPr>
      <w:rFonts w:asciiTheme="minorAscii" w:hAnsiTheme="minorAscii" w:eastAsiaTheme="minorEastAsia"/>
      <w:b/>
      <w:bCs/>
      <w:kern w:val="44"/>
      <w:sz w:val="44"/>
      <w:szCs w:val="44"/>
    </w:rPr>
  </w:style>
  <w:style w:type="character" w:customStyle="1" w:styleId="25">
    <w:name w:val="页眉 字符"/>
    <w:basedOn w:val="21"/>
    <w:link w:val="13"/>
    <w:uiPriority w:val="99"/>
    <w:rPr>
      <w:sz w:val="18"/>
      <w:szCs w:val="18"/>
    </w:rPr>
  </w:style>
  <w:style w:type="character" w:customStyle="1" w:styleId="26">
    <w:name w:val="页脚 字符"/>
    <w:basedOn w:val="21"/>
    <w:link w:val="12"/>
    <w:uiPriority w:val="99"/>
    <w:rPr>
      <w:sz w:val="18"/>
      <w:szCs w:val="18"/>
    </w:rPr>
  </w:style>
  <w:style w:type="paragraph" w:styleId="27">
    <w:name w:val="No Spacing"/>
    <w:qFormat/>
    <w:uiPriority w:val="1"/>
    <w:pPr>
      <w:widowControl w:val="0"/>
      <w:spacing w:after="0" w:line="240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HTML 预设格式 字符"/>
    <w:basedOn w:val="21"/>
    <w:link w:val="17"/>
    <w:semiHidden/>
    <w:qFormat/>
    <w:uiPriority w:val="99"/>
    <w:rPr>
      <w:rFonts w:ascii="Courier New" w:hAnsi="Courier New" w:cs="Courier New"/>
      <w:sz w:val="20"/>
      <w:szCs w:val="20"/>
    </w:rPr>
  </w:style>
  <w:style w:type="character" w:customStyle="1" w:styleId="30">
    <w:name w:val="Unresolved Mention"/>
    <w:basedOn w:val="21"/>
    <w:semiHidden/>
    <w:unhideWhenUsed/>
    <w:uiPriority w:val="99"/>
    <w:rPr>
      <w:color w:val="605E5C"/>
      <w:shd w:val="clear" w:color="auto" w:fill="E1DFDD"/>
    </w:rPr>
  </w:style>
  <w:style w:type="character" w:customStyle="1" w:styleId="31">
    <w:name w:val="标题 字符"/>
    <w:basedOn w:val="21"/>
    <w:link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2 字符"/>
    <w:link w:val="3"/>
    <w:qFormat/>
    <w:uiPriority w:val="9"/>
    <w:rPr>
      <w:rFonts w:asciiTheme="majorAscii" w:hAnsiTheme="majorAscii" w:eastAsiaTheme="majorEastAsia" w:cstheme="majorBidi"/>
      <w:b/>
      <w:bCs/>
      <w:kern w:val="2"/>
      <w:sz w:val="32"/>
      <w:szCs w:val="32"/>
      <w:lang w:val="en-US" w:eastAsia="zh-CN" w:bidi="ar-SA"/>
      <w14:ligatures w14:val="standardContextual"/>
    </w:rPr>
  </w:style>
  <w:style w:type="paragraph" w:customStyle="1" w:styleId="3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104862" w:themeColor="accent1" w:themeShade="BF"/>
      <w:kern w:val="0"/>
      <w:sz w:val="32"/>
      <w:szCs w:val="32"/>
      <w14:ligatures w14:val="none"/>
    </w:rPr>
  </w:style>
  <w:style w:type="character" w:customStyle="1" w:styleId="34">
    <w:name w:val="副标题 字符"/>
    <w:basedOn w:val="21"/>
    <w:link w:val="15"/>
    <w:qFormat/>
    <w:uiPriority w:val="11"/>
    <w:rPr>
      <w:b/>
      <w:bCs/>
      <w:kern w:val="28"/>
      <w:sz w:val="32"/>
      <w:szCs w:val="32"/>
    </w:rPr>
  </w:style>
  <w:style w:type="character" w:customStyle="1" w:styleId="35">
    <w:name w:val="标题 3 字符"/>
    <w:basedOn w:val="21"/>
    <w:link w:val="4"/>
    <w:semiHidden/>
    <w:qFormat/>
    <w:uiPriority w:val="9"/>
    <w:rPr>
      <w:b/>
      <w:bCs/>
      <w:sz w:val="32"/>
      <w:szCs w:val="32"/>
    </w:rPr>
  </w:style>
  <w:style w:type="paragraph" w:customStyle="1" w:styleId="36">
    <w:name w:val="石墨文档标题 1"/>
    <w:next w:val="37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32"/>
      <w:szCs w:val="32"/>
    </w:rPr>
  </w:style>
  <w:style w:type="paragraph" w:customStyle="1" w:styleId="37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38">
    <w:name w:val="石墨文档标题 2"/>
    <w:next w:val="37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4" Type="http://schemas.openxmlformats.org/officeDocument/2006/relationships/fontTable" Target="fontTable.xml"/><Relationship Id="rId73" Type="http://schemas.openxmlformats.org/officeDocument/2006/relationships/customXml" Target="../customXml/item2.xml"/><Relationship Id="rId72" Type="http://schemas.openxmlformats.org/officeDocument/2006/relationships/numbering" Target="numbering.xml"/><Relationship Id="rId71" Type="http://schemas.openxmlformats.org/officeDocument/2006/relationships/customXml" Target="../customXml/item1.xml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B581D5-DF85-45E6-8028-61091FEA4D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1612</Words>
  <Characters>3917</Characters>
  <Lines>43</Lines>
  <Paragraphs>12</Paragraphs>
  <TotalTime>24</TotalTime>
  <ScaleCrop>false</ScaleCrop>
  <LinksUpToDate>false</LinksUpToDate>
  <CharactersWithSpaces>4110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2024-12-31T10:20:00Z</dcterms:created>
  <dc:creator>正文 戴</dc:creator>
  <cp:lastModifiedBy>Eunice</cp:lastModifiedBy>
  <dcterms:modified xsi:type="dcterms:W3CDTF">2025-08-29T07:30:18Z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eyJoZGlkIjoiZDQ0Mzc2Yjc0OWMzOTdjYzI0NGQzMzBlZTVmNWM4ODgiLCJ1c2VySWQiOiI0NDgyODQwMzEifQ==</vt:lpwstr>
  </property>
  <property fmtid="{D5CDD505-2E9C-101B-9397-08002B2CF9AE}" pid="3" name="KSOProductBuildVer">
    <vt:lpwstr>2052-12.1.0.22529</vt:lpwstr>
  </property>
  <property fmtid="{D5CDD505-2E9C-101B-9397-08002B2CF9AE}" pid="4" name="ICV">
    <vt:lpwstr>DC2834FF0ECE43349C33F686791C8B26_13</vt:lpwstr>
  </property>
</Properties>
</file>